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472C9" w14:textId="5BBB5DED" w:rsidR="00CD4FBC" w:rsidRPr="003D7CA8" w:rsidRDefault="00CD4FBC" w:rsidP="00CD4FBC">
      <w:pPr>
        <w:jc w:val="center"/>
        <w:rPr>
          <w:b/>
          <w:sz w:val="22"/>
          <w:szCs w:val="22"/>
        </w:rPr>
      </w:pPr>
      <w:r w:rsidRPr="003D7CA8">
        <w:rPr>
          <w:b/>
          <w:sz w:val="22"/>
          <w:szCs w:val="22"/>
        </w:rPr>
        <w:t xml:space="preserve">EL SUBSECRETARIO DE </w:t>
      </w:r>
      <w:r w:rsidR="00F52104" w:rsidRPr="003D7CA8">
        <w:rPr>
          <w:b/>
          <w:sz w:val="22"/>
          <w:szCs w:val="22"/>
        </w:rPr>
        <w:t>VIVIENDA</w:t>
      </w:r>
      <w:r w:rsidR="00447E8A">
        <w:rPr>
          <w:b/>
          <w:sz w:val="22"/>
          <w:szCs w:val="22"/>
        </w:rPr>
        <w:t xml:space="preserve"> (E)</w:t>
      </w:r>
      <w:r w:rsidRPr="003D7CA8">
        <w:rPr>
          <w:b/>
          <w:sz w:val="22"/>
          <w:szCs w:val="22"/>
        </w:rPr>
        <w:t xml:space="preserve"> DE LA SECRETARÍA DISTRITAL DEL HÁBITAT</w:t>
      </w:r>
    </w:p>
    <w:p w14:paraId="4D68F321" w14:textId="77777777" w:rsidR="00D86BE4" w:rsidRPr="003D7CA8" w:rsidRDefault="00D86BE4" w:rsidP="00CD4FBC">
      <w:pPr>
        <w:jc w:val="center"/>
        <w:rPr>
          <w:b/>
          <w:sz w:val="22"/>
          <w:szCs w:val="22"/>
        </w:rPr>
      </w:pPr>
    </w:p>
    <w:p w14:paraId="193E556C" w14:textId="190B2FA1" w:rsidR="00435B20" w:rsidRPr="003D7CA8" w:rsidRDefault="00435B20" w:rsidP="00435B20">
      <w:pPr>
        <w:jc w:val="center"/>
        <w:rPr>
          <w:color w:val="000000"/>
          <w:sz w:val="22"/>
          <w:szCs w:val="22"/>
        </w:rPr>
      </w:pPr>
      <w:r w:rsidRPr="003D7CA8">
        <w:rPr>
          <w:sz w:val="22"/>
          <w:szCs w:val="22"/>
        </w:rPr>
        <w:t>En ejercicio de las facultades legales y reglamentarias contenidas en el Acuerdo Distrital 257 de 2006</w:t>
      </w:r>
      <w:r w:rsidR="00E22667" w:rsidRPr="003D7CA8">
        <w:rPr>
          <w:sz w:val="22"/>
          <w:szCs w:val="22"/>
        </w:rPr>
        <w:t xml:space="preserve">, el </w:t>
      </w:r>
      <w:r w:rsidRPr="003D7CA8">
        <w:rPr>
          <w:sz w:val="22"/>
          <w:szCs w:val="22"/>
        </w:rPr>
        <w:t xml:space="preserve">  Decreto Distrital 653 de 2025</w:t>
      </w:r>
      <w:r w:rsidR="00E22667" w:rsidRPr="003D7CA8">
        <w:rPr>
          <w:sz w:val="22"/>
          <w:szCs w:val="22"/>
        </w:rPr>
        <w:t xml:space="preserve"> “Decreto Único del Sector del Hábitat”</w:t>
      </w:r>
      <w:r w:rsidR="003D7CA8">
        <w:rPr>
          <w:sz w:val="22"/>
          <w:szCs w:val="22"/>
        </w:rPr>
        <w:t xml:space="preserve"> </w:t>
      </w:r>
      <w:r w:rsidRPr="003D7CA8">
        <w:rPr>
          <w:sz w:val="22"/>
          <w:szCs w:val="22"/>
        </w:rPr>
        <w:t>y la Resolución</w:t>
      </w:r>
      <w:r w:rsidR="3F843E9B" w:rsidRPr="003D7CA8">
        <w:rPr>
          <w:sz w:val="22"/>
          <w:szCs w:val="22"/>
        </w:rPr>
        <w:t xml:space="preserve"> 293 de 2026</w:t>
      </w:r>
      <w:r w:rsidRPr="003D7CA8">
        <w:rPr>
          <w:sz w:val="22"/>
          <w:szCs w:val="22"/>
        </w:rPr>
        <w:t xml:space="preserve">  de la Secretaría Distrital del Hábitat, así como las demás normas y disposiciones concordantes y,</w:t>
      </w:r>
    </w:p>
    <w:p w14:paraId="6EC8479A" w14:textId="730CA458" w:rsidR="00CD4FBC" w:rsidRPr="003D7CA8" w:rsidRDefault="00E22667" w:rsidP="00CD4FBC">
      <w:pPr>
        <w:jc w:val="center"/>
        <w:rPr>
          <w:sz w:val="22"/>
          <w:szCs w:val="22"/>
        </w:rPr>
      </w:pPr>
      <w:r w:rsidRPr="003D7CA8">
        <w:rPr>
          <w:sz w:val="22"/>
          <w:szCs w:val="22"/>
        </w:rPr>
        <w:t xml:space="preserve"> </w:t>
      </w:r>
    </w:p>
    <w:p w14:paraId="146FC513" w14:textId="5F4BCE5A" w:rsidR="00CD4FBC" w:rsidRPr="003D7CA8" w:rsidRDefault="00CD4FBC" w:rsidP="00B836C0">
      <w:pPr>
        <w:tabs>
          <w:tab w:val="center" w:pos="4961"/>
          <w:tab w:val="left" w:pos="8060"/>
        </w:tabs>
        <w:ind w:left="2832" w:firstLine="708"/>
        <w:rPr>
          <w:b/>
          <w:bCs/>
          <w:sz w:val="22"/>
          <w:szCs w:val="22"/>
        </w:rPr>
      </w:pPr>
      <w:r w:rsidRPr="003D7CA8">
        <w:rPr>
          <w:b/>
          <w:bCs/>
          <w:sz w:val="22"/>
          <w:szCs w:val="22"/>
        </w:rPr>
        <w:t>CONSIDERANDO</w:t>
      </w:r>
      <w:r w:rsidR="000D7B93" w:rsidRPr="003D7CA8">
        <w:rPr>
          <w:b/>
          <w:bCs/>
          <w:sz w:val="22"/>
          <w:szCs w:val="22"/>
        </w:rPr>
        <w:tab/>
      </w:r>
    </w:p>
    <w:p w14:paraId="2842C9A8" w14:textId="4A8A3F7C" w:rsidR="7DE45F25" w:rsidRPr="003D7CA8" w:rsidRDefault="7DE45F25" w:rsidP="7DE45F25">
      <w:pPr>
        <w:jc w:val="center"/>
        <w:rPr>
          <w:b/>
          <w:bCs/>
          <w:sz w:val="22"/>
          <w:szCs w:val="22"/>
        </w:rPr>
      </w:pPr>
    </w:p>
    <w:p w14:paraId="11DB730C" w14:textId="6519C98A" w:rsidR="20A825EC" w:rsidRPr="003D7CA8" w:rsidRDefault="20A825EC" w:rsidP="7DE45F25">
      <w:pPr>
        <w:ind w:right="-1"/>
        <w:jc w:val="both"/>
        <w:rPr>
          <w:color w:val="000000" w:themeColor="text1"/>
          <w:sz w:val="22"/>
          <w:szCs w:val="22"/>
        </w:rPr>
      </w:pPr>
      <w:r w:rsidRPr="003D7CA8">
        <w:rPr>
          <w:color w:val="000000" w:themeColor="text1"/>
          <w:sz w:val="22"/>
          <w:szCs w:val="22"/>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5463BC45" w14:textId="18A9BFCE" w:rsidR="7DE45F25" w:rsidRPr="003D7CA8" w:rsidRDefault="7DE45F25" w:rsidP="7DE45F25">
      <w:pPr>
        <w:ind w:right="-1"/>
        <w:jc w:val="both"/>
        <w:rPr>
          <w:color w:val="000000" w:themeColor="text1"/>
          <w:sz w:val="22"/>
          <w:szCs w:val="22"/>
        </w:rPr>
      </w:pPr>
    </w:p>
    <w:p w14:paraId="626543D5" w14:textId="63037B00" w:rsidR="20A825EC" w:rsidRPr="003D7CA8" w:rsidRDefault="20A825EC" w:rsidP="7DE45F25">
      <w:pPr>
        <w:ind w:right="-1"/>
        <w:jc w:val="both"/>
        <w:rPr>
          <w:color w:val="000000" w:themeColor="text1"/>
          <w:sz w:val="22"/>
          <w:szCs w:val="22"/>
        </w:rPr>
      </w:pPr>
      <w:r w:rsidRPr="003D7CA8">
        <w:rPr>
          <w:color w:val="000000" w:themeColor="text1"/>
          <w:sz w:val="22"/>
          <w:szCs w:val="22"/>
        </w:rPr>
        <w:t xml:space="preserve">Que el artículo 6 de la Ley 3 de 1991 </w:t>
      </w:r>
      <w:r w:rsidRPr="003D7CA8">
        <w:rPr>
          <w:i/>
          <w:iCs/>
          <w:color w:val="000000" w:themeColor="text1"/>
          <w:sz w:val="22"/>
          <w:szCs w:val="22"/>
        </w:rPr>
        <w:t>“</w:t>
      </w:r>
      <w:r w:rsidRPr="003D7CA8">
        <w:rPr>
          <w:b/>
          <w:bCs/>
          <w:i/>
          <w:iCs/>
          <w:color w:val="000000" w:themeColor="text1"/>
          <w:sz w:val="22"/>
          <w:szCs w:val="22"/>
        </w:rPr>
        <w:t>Por la cual se crea el Sistema Nacional de Vivienda de Interés Social, se establece el subsidio familiar de vivienda, se reforma el Instituto de Crédito Territorial, ICT, y se dictan otras disposiciones</w:t>
      </w:r>
      <w:r w:rsidRPr="003D7CA8">
        <w:rPr>
          <w:i/>
          <w:iCs/>
          <w:color w:val="000000" w:themeColor="text1"/>
          <w:sz w:val="22"/>
          <w:szCs w:val="22"/>
        </w:rPr>
        <w:t>”</w:t>
      </w:r>
      <w:r w:rsidRPr="003D7CA8">
        <w:rPr>
          <w:color w:val="000000" w:themeColor="text1"/>
          <w:sz w:val="22"/>
          <w:szCs w:val="22"/>
        </w:rPr>
        <w:t>,</w:t>
      </w:r>
      <w:r w:rsidRPr="003D7CA8">
        <w:rPr>
          <w:b/>
          <w:bCs/>
          <w:color w:val="000000" w:themeColor="text1"/>
          <w:sz w:val="22"/>
          <w:szCs w:val="22"/>
        </w:rPr>
        <w:t xml:space="preserve"> </w:t>
      </w:r>
      <w:r w:rsidRPr="003D7CA8">
        <w:rPr>
          <w:color w:val="000000" w:themeColor="text1"/>
          <w:sz w:val="22"/>
          <w:szCs w:val="22"/>
        </w:rPr>
        <w:t xml:space="preserve">modificado por el artículo 28 de la Ley 1469 de 2011 </w:t>
      </w:r>
      <w:r w:rsidRPr="003D7CA8">
        <w:rPr>
          <w:i/>
          <w:iCs/>
          <w:color w:val="000000" w:themeColor="text1"/>
          <w:sz w:val="22"/>
          <w:szCs w:val="22"/>
        </w:rPr>
        <w:t>“</w:t>
      </w:r>
      <w:r w:rsidRPr="003D7CA8">
        <w:rPr>
          <w:rStyle w:val="Textoennegrita"/>
          <w:i/>
          <w:iCs/>
          <w:color w:val="000000" w:themeColor="text1"/>
          <w:sz w:val="22"/>
          <w:szCs w:val="22"/>
        </w:rPr>
        <w:t>Por la cual se adoptan medidas para promover la oferta de suelo urbanizable y se adoptan otras disposiciones para promover el acceso a la vivienda</w:t>
      </w:r>
      <w:r w:rsidRPr="003D7CA8">
        <w:rPr>
          <w:i/>
          <w:iCs/>
          <w:color w:val="000000" w:themeColor="text1"/>
          <w:sz w:val="22"/>
          <w:szCs w:val="22"/>
        </w:rPr>
        <w:t>”</w:t>
      </w:r>
      <w:r w:rsidRPr="003D7CA8">
        <w:rPr>
          <w:color w:val="000000" w:themeColor="text1"/>
          <w:sz w:val="22"/>
          <w:szCs w:val="22"/>
        </w:rPr>
        <w:t xml:space="preserve">, define </w:t>
      </w:r>
      <w:r w:rsidRPr="003D7CA8">
        <w:rPr>
          <w:i/>
          <w:iCs/>
          <w:color w:val="000000" w:themeColor="text1"/>
          <w:sz w:val="22"/>
          <w:szCs w:val="22"/>
        </w:rPr>
        <w:t xml:space="preserve">"(...) el Subsidio Familiar de Vivienda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p>
    <w:p w14:paraId="50E5B906" w14:textId="08C72165" w:rsidR="7DE45F25" w:rsidRPr="003D7CA8" w:rsidRDefault="7DE45F25" w:rsidP="7DE45F25">
      <w:pPr>
        <w:ind w:right="-1"/>
        <w:jc w:val="both"/>
        <w:rPr>
          <w:color w:val="000000" w:themeColor="text1"/>
          <w:sz w:val="22"/>
          <w:szCs w:val="22"/>
        </w:rPr>
      </w:pPr>
    </w:p>
    <w:p w14:paraId="5FEABEEF" w14:textId="37C0D186" w:rsidR="20A825EC" w:rsidRPr="003D7CA8" w:rsidRDefault="20A825EC" w:rsidP="7DE45F25">
      <w:pPr>
        <w:ind w:right="-1"/>
        <w:jc w:val="both"/>
        <w:rPr>
          <w:color w:val="000000" w:themeColor="text1"/>
          <w:sz w:val="22"/>
          <w:szCs w:val="22"/>
        </w:rPr>
      </w:pPr>
      <w:r w:rsidRPr="003D7CA8">
        <w:rPr>
          <w:color w:val="000000" w:themeColor="text1"/>
          <w:sz w:val="22"/>
          <w:szCs w:val="22"/>
        </w:rPr>
        <w:t>Que el artículo 96</w:t>
      </w:r>
      <w:r w:rsidR="00A34540" w:rsidRPr="003D7CA8">
        <w:rPr>
          <w:color w:val="000000" w:themeColor="text1"/>
          <w:sz w:val="22"/>
          <w:szCs w:val="22"/>
        </w:rPr>
        <w:t>°</w:t>
      </w:r>
      <w:r w:rsidRPr="003D7CA8">
        <w:rPr>
          <w:color w:val="000000" w:themeColor="text1"/>
          <w:sz w:val="22"/>
          <w:szCs w:val="22"/>
        </w:rPr>
        <w:t xml:space="preserve"> de la Ley 388 de 1997 </w:t>
      </w:r>
      <w:r w:rsidRPr="003D7CA8">
        <w:rPr>
          <w:i/>
          <w:iCs/>
          <w:color w:val="000000" w:themeColor="text1"/>
          <w:sz w:val="22"/>
          <w:szCs w:val="22"/>
        </w:rPr>
        <w:t xml:space="preserve">“Por la cual se modifica la Ley 9 de 1989, y la Ley 2 de 1991 y se dictan otras disposiciones”, </w:t>
      </w:r>
      <w:r w:rsidRPr="003D7CA8">
        <w:rPr>
          <w:color w:val="000000" w:themeColor="text1"/>
          <w:sz w:val="22"/>
          <w:szCs w:val="22"/>
        </w:rPr>
        <w:t xml:space="preserve">determina que son otorgantes del subsidio familiar de vivienda </w:t>
      </w:r>
      <w:r w:rsidRPr="003D7CA8">
        <w:rPr>
          <w:i/>
          <w:iCs/>
          <w:color w:val="000000" w:themeColor="text1"/>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p>
    <w:p w14:paraId="64D6B31C" w14:textId="77777777" w:rsidR="00B0487D" w:rsidRPr="003D7CA8" w:rsidRDefault="00B0487D" w:rsidP="7DE45F25">
      <w:pPr>
        <w:ind w:right="-1"/>
        <w:jc w:val="both"/>
        <w:rPr>
          <w:color w:val="000000" w:themeColor="text1"/>
          <w:sz w:val="22"/>
          <w:szCs w:val="22"/>
        </w:rPr>
      </w:pPr>
    </w:p>
    <w:p w14:paraId="620AE77F" w14:textId="081FB15A" w:rsidR="00B0487D" w:rsidRPr="003D7CA8" w:rsidRDefault="00B0487D" w:rsidP="7DE45F25">
      <w:pPr>
        <w:ind w:right="-1"/>
        <w:jc w:val="both"/>
        <w:rPr>
          <w:color w:val="000000" w:themeColor="text1"/>
          <w:sz w:val="22"/>
          <w:szCs w:val="22"/>
        </w:rPr>
      </w:pPr>
      <w:r w:rsidRPr="003D7CA8">
        <w:rPr>
          <w:color w:val="000000" w:themeColor="text1"/>
          <w:sz w:val="22"/>
          <w:szCs w:val="22"/>
          <w:lang w:val="es-ES"/>
        </w:rPr>
        <w:t>Que la Administración Distrital expidió el Decreto Distrital 653 de 2025</w:t>
      </w:r>
      <w:r w:rsidRPr="003D7CA8">
        <w:rPr>
          <w:i/>
          <w:iCs/>
          <w:color w:val="000000" w:themeColor="text1"/>
          <w:sz w:val="22"/>
          <w:szCs w:val="22"/>
          <w:lang w:val="es-ES"/>
        </w:rPr>
        <w:t xml:space="preserve"> </w:t>
      </w:r>
      <w:r w:rsidRPr="003D7CA8">
        <w:rPr>
          <w:b/>
          <w:bCs/>
          <w:i/>
          <w:iCs/>
          <w:color w:val="000000" w:themeColor="text1"/>
          <w:sz w:val="22"/>
          <w:szCs w:val="22"/>
          <w:lang w:val="es-ES"/>
        </w:rPr>
        <w:t>“Por medio del cual se expide el Decreto Único del Sector Hábitat”</w:t>
      </w:r>
      <w:r w:rsidRPr="003D7CA8">
        <w:rPr>
          <w:color w:val="000000" w:themeColor="text1"/>
          <w:sz w:val="22"/>
          <w:szCs w:val="22"/>
          <w:lang w:val="es-ES"/>
        </w:rPr>
        <w:t xml:space="preserve"> con el propósito de integrar, armonizar y sistematizar en un solo cuerpo normativo las disposiciones vigentes aplicables al Sector Hábitat, </w:t>
      </w:r>
      <w:r w:rsidR="00A34540" w:rsidRPr="003D7CA8">
        <w:rPr>
          <w:color w:val="000000" w:themeColor="text1"/>
          <w:sz w:val="22"/>
          <w:szCs w:val="22"/>
          <w:lang w:val="es-ES"/>
        </w:rPr>
        <w:t>C</w:t>
      </w:r>
      <w:r w:rsidRPr="003D7CA8">
        <w:rPr>
          <w:color w:val="000000" w:themeColor="text1"/>
          <w:sz w:val="22"/>
          <w:szCs w:val="22"/>
          <w:lang w:val="es-ES"/>
        </w:rPr>
        <w:t>ompilando entre otras normas, , el Decreto Distrital 431 de 2024 y el Decreto Distrital 510 de 2025</w:t>
      </w:r>
    </w:p>
    <w:p w14:paraId="20781DA0" w14:textId="0142BDF9" w:rsidR="7DE45F25" w:rsidRPr="003D7CA8" w:rsidRDefault="7DE45F25" w:rsidP="7DE45F25">
      <w:pPr>
        <w:ind w:right="-1"/>
        <w:jc w:val="both"/>
        <w:rPr>
          <w:color w:val="000000" w:themeColor="text1"/>
          <w:sz w:val="22"/>
          <w:szCs w:val="22"/>
        </w:rPr>
      </w:pPr>
    </w:p>
    <w:p w14:paraId="08CB6E92" w14:textId="5089A684" w:rsidR="5F8D863D" w:rsidRPr="003D7CA8" w:rsidRDefault="5F8D863D" w:rsidP="7DE45F25">
      <w:pPr>
        <w:jc w:val="both"/>
        <w:rPr>
          <w:sz w:val="22"/>
          <w:szCs w:val="22"/>
        </w:rPr>
      </w:pPr>
      <w:r w:rsidRPr="003D7CA8">
        <w:rPr>
          <w:sz w:val="22"/>
          <w:szCs w:val="22"/>
        </w:rPr>
        <w:t>Que</w:t>
      </w:r>
      <w:r w:rsidR="00A34540" w:rsidRPr="003D7CA8">
        <w:rPr>
          <w:sz w:val="22"/>
          <w:szCs w:val="22"/>
        </w:rPr>
        <w:t>, en ese sentido,</w:t>
      </w:r>
      <w:r w:rsidRPr="003D7CA8">
        <w:rPr>
          <w:sz w:val="22"/>
          <w:szCs w:val="22"/>
        </w:rPr>
        <w:t xml:space="preserve"> el artículo 4</w:t>
      </w:r>
      <w:r w:rsidR="00A34540" w:rsidRPr="003D7CA8">
        <w:rPr>
          <w:sz w:val="22"/>
          <w:szCs w:val="22"/>
        </w:rPr>
        <w:t>°</w:t>
      </w:r>
      <w:r w:rsidRPr="003D7CA8">
        <w:rPr>
          <w:sz w:val="22"/>
          <w:szCs w:val="22"/>
        </w:rPr>
        <w:t xml:space="preserve"> del Decreto Distrital 653 de 2025, prevé entre otras, las siguientes funciones a cargo de la Secretaría Distrital del Hábitat – SDHT</w:t>
      </w:r>
      <w:r w:rsidRPr="003D7CA8">
        <w:rPr>
          <w:i/>
          <w:iCs/>
          <w:sz w:val="22"/>
          <w:szCs w:val="22"/>
        </w:rPr>
        <w:t xml:space="preserve">: “b)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 e. Formular la política y diseñar los instrumentos para la financiación del hábitat, en planes de renovación urbana, mejoramiento integral de los </w:t>
      </w:r>
      <w:r w:rsidRPr="003D7CA8">
        <w:rPr>
          <w:i/>
          <w:iCs/>
          <w:sz w:val="22"/>
          <w:szCs w:val="22"/>
        </w:rPr>
        <w:lastRenderedPageBreak/>
        <w:t>asentamientos, los subsidios a la demanda y la titulación de predios en asentamientos de vivienda de interés social ; (...) g.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p>
    <w:p w14:paraId="6BF8F871" w14:textId="5D0376FF" w:rsidR="7DE45F25" w:rsidRPr="003D7CA8" w:rsidRDefault="7DE45F25" w:rsidP="7DE45F25">
      <w:pPr>
        <w:jc w:val="both"/>
        <w:rPr>
          <w:sz w:val="22"/>
          <w:szCs w:val="22"/>
        </w:rPr>
      </w:pPr>
    </w:p>
    <w:p w14:paraId="0D0A41F0" w14:textId="61E1B865" w:rsidR="5F8D863D" w:rsidRPr="003D7CA8" w:rsidRDefault="5F8D863D" w:rsidP="7DE45F25">
      <w:pPr>
        <w:jc w:val="both"/>
        <w:rPr>
          <w:sz w:val="22"/>
          <w:szCs w:val="22"/>
        </w:rPr>
      </w:pPr>
      <w:r w:rsidRPr="003D7CA8">
        <w:rPr>
          <w:sz w:val="22"/>
          <w:szCs w:val="22"/>
        </w:rPr>
        <w:t>Que el artículo 17</w:t>
      </w:r>
      <w:r w:rsidR="00A34540" w:rsidRPr="003D7CA8">
        <w:rPr>
          <w:sz w:val="22"/>
          <w:szCs w:val="22"/>
        </w:rPr>
        <w:t>°</w:t>
      </w:r>
      <w:r w:rsidRPr="003D7CA8">
        <w:rPr>
          <w:sz w:val="22"/>
          <w:szCs w:val="22"/>
        </w:rPr>
        <w:t xml:space="preserve"> del Decreto Distrital 653 de 2025, establece como funciones de la Subsecretaría de Vivienda de la Secretaría Distrital del Hábitat - SDHT, entre otras, </w:t>
      </w:r>
      <w:r w:rsidRPr="003D7CA8">
        <w:rPr>
          <w:i/>
          <w:iCs/>
          <w:sz w:val="22"/>
          <w:szCs w:val="22"/>
        </w:rPr>
        <w:t>“a. Expedir los actos administrativos de asignación del Subsidio Distrital de Vivienda en sus distintas modalidades, así como los actos administrativos necesarios para la correcta gestión y aplicación de los mismos. b)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 d) Diseñar esquemas de cofinanciación del hábitat, en articulación con entidades públicas o privadas del orden distrital, metropolitano, regional, departamental o nacional, para promover el acceso soluciones habitacionales”.</w:t>
      </w:r>
      <w:r w:rsidRPr="003D7CA8">
        <w:rPr>
          <w:sz w:val="22"/>
          <w:szCs w:val="22"/>
        </w:rPr>
        <w:t xml:space="preserve">  </w:t>
      </w:r>
    </w:p>
    <w:p w14:paraId="361A010A" w14:textId="724C9DE6" w:rsidR="7DE45F25" w:rsidRPr="003D7CA8" w:rsidRDefault="7DE45F25" w:rsidP="7DE45F25">
      <w:pPr>
        <w:jc w:val="both"/>
        <w:rPr>
          <w:sz w:val="22"/>
          <w:szCs w:val="22"/>
        </w:rPr>
      </w:pPr>
    </w:p>
    <w:p w14:paraId="4049F6EE" w14:textId="55097887" w:rsidR="5F8D863D" w:rsidRPr="003D7CA8" w:rsidRDefault="5F8D863D" w:rsidP="7DE45F25">
      <w:pPr>
        <w:ind w:right="-1"/>
        <w:jc w:val="both"/>
        <w:rPr>
          <w:sz w:val="22"/>
          <w:szCs w:val="22"/>
        </w:rPr>
      </w:pPr>
      <w:r w:rsidRPr="003D7CA8">
        <w:rPr>
          <w:sz w:val="22"/>
          <w:szCs w:val="22"/>
        </w:rPr>
        <w:t>Que, a su vez, el artículo 19</w:t>
      </w:r>
      <w:r w:rsidR="00A34540" w:rsidRPr="003D7CA8">
        <w:rPr>
          <w:sz w:val="22"/>
          <w:szCs w:val="22"/>
        </w:rPr>
        <w:t>°</w:t>
      </w:r>
      <w:r w:rsidRPr="003D7CA8">
        <w:rPr>
          <w:sz w:val="22"/>
          <w:szCs w:val="22"/>
        </w:rPr>
        <w:t xml:space="preserve"> del Decreto Distrital 653 de 2025 define como funciones de la Dirección de Financiación de Vivienda  de la Subsecretaría de Vivienda  de la Secretaría Distrital del Hábitat - SDHT, entre otras, la siguiente: </w:t>
      </w:r>
      <w:r w:rsidRPr="003D7CA8">
        <w:rPr>
          <w:i/>
          <w:iCs/>
          <w:sz w:val="22"/>
          <w:szCs w:val="22"/>
        </w:rPr>
        <w:t>“a. Dirigir el diseño de los programas y la reglamentación de los esquemas operativos para el otorgamiento del subsidio distrital para acceso a la vivienda;  b.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
    <w:p w14:paraId="1EE1AAD0" w14:textId="3C32BF5D" w:rsidR="7DE45F25" w:rsidRPr="003D7CA8" w:rsidRDefault="7DE45F25" w:rsidP="7DE45F25">
      <w:pPr>
        <w:ind w:right="-1"/>
        <w:jc w:val="both"/>
        <w:rPr>
          <w:sz w:val="22"/>
          <w:szCs w:val="22"/>
        </w:rPr>
      </w:pPr>
    </w:p>
    <w:p w14:paraId="33EB1DE4" w14:textId="4BC5F869" w:rsidR="5F8D863D" w:rsidRPr="003D7CA8" w:rsidRDefault="5F8D863D" w:rsidP="7DE45F25">
      <w:pPr>
        <w:widowControl w:val="0"/>
        <w:spacing w:line="276" w:lineRule="auto"/>
        <w:jc w:val="both"/>
        <w:rPr>
          <w:sz w:val="22"/>
          <w:szCs w:val="22"/>
        </w:rPr>
      </w:pPr>
      <w:r w:rsidRPr="003D7CA8">
        <w:rPr>
          <w:sz w:val="22"/>
          <w:szCs w:val="22"/>
        </w:rPr>
        <w:t>Que de conformidad con el numeral 5</w:t>
      </w:r>
      <w:r w:rsidR="00A34540" w:rsidRPr="003D7CA8">
        <w:rPr>
          <w:sz w:val="22"/>
          <w:szCs w:val="22"/>
        </w:rPr>
        <w:t>°</w:t>
      </w:r>
      <w:r w:rsidRPr="003D7CA8">
        <w:rPr>
          <w:sz w:val="22"/>
          <w:szCs w:val="22"/>
        </w:rPr>
        <w:t xml:space="preserve"> del artículo 28 del Decreto Distrital 653 de 2025, la Subsecretaria Jurídica de la Secretaría Distrital del Hábitat – SDHT le corresponde: </w:t>
      </w:r>
      <w:r w:rsidRPr="003D7CA8">
        <w:rPr>
          <w:i/>
          <w:iCs/>
          <w:sz w:val="22"/>
          <w:szCs w:val="22"/>
        </w:rPr>
        <w:t>“(...) e. Revisar jurídicamente los proyectos de normatividad en materia de hábitat que sean sometidos a su consideración, de conformidad con los lineamientos establecidos”</w:t>
      </w:r>
      <w:r w:rsidRPr="003D7CA8">
        <w:rPr>
          <w:sz w:val="22"/>
          <w:szCs w:val="22"/>
        </w:rPr>
        <w:t xml:space="preserve">, es decir, realiza el control de legalidad de los actos administrativos, sin que esté dentro de su competencia y alcance la conformación y verificación financiera, social y jurídica de los expedientes objeto de asignación de subsidios, revisión, corrección, o ajuste. </w:t>
      </w:r>
    </w:p>
    <w:p w14:paraId="452D79A7" w14:textId="77777777" w:rsidR="00A34540" w:rsidRPr="003D7CA8" w:rsidRDefault="00A34540" w:rsidP="7DE45F25">
      <w:pPr>
        <w:widowControl w:val="0"/>
        <w:spacing w:line="276" w:lineRule="auto"/>
        <w:jc w:val="both"/>
        <w:rPr>
          <w:sz w:val="22"/>
          <w:szCs w:val="22"/>
        </w:rPr>
      </w:pPr>
    </w:p>
    <w:p w14:paraId="3E3FE4B5" w14:textId="7DE2C1EC" w:rsidR="00624195" w:rsidRPr="003D7CA8" w:rsidRDefault="00B836C0" w:rsidP="00624195">
      <w:pPr>
        <w:widowControl w:val="0"/>
        <w:spacing w:line="276" w:lineRule="auto"/>
        <w:jc w:val="both"/>
        <w:rPr>
          <w:sz w:val="22"/>
          <w:szCs w:val="22"/>
        </w:rPr>
      </w:pPr>
      <w:r w:rsidRPr="003D7CA8">
        <w:rPr>
          <w:sz w:val="22"/>
          <w:szCs w:val="22"/>
        </w:rPr>
        <w:t>Que el Decreto Distrital 653 de 2025 en su artículo 180°, se establece el régimen de transición para la asignación de subsidios distritales de vivienda, cuyas solicitudes hayan sido radicadas con anterioridad a la expedición de esta normativa , así</w:t>
      </w:r>
    </w:p>
    <w:p w14:paraId="649B01F2" w14:textId="77777777" w:rsidR="00624195" w:rsidRPr="003D7CA8" w:rsidRDefault="00624195" w:rsidP="00B004DC">
      <w:pPr>
        <w:widowControl w:val="0"/>
        <w:spacing w:line="276" w:lineRule="auto"/>
        <w:ind w:left="567" w:right="567"/>
        <w:jc w:val="both"/>
        <w:rPr>
          <w:i/>
          <w:iCs/>
          <w:sz w:val="22"/>
          <w:szCs w:val="22"/>
        </w:rPr>
      </w:pPr>
      <w:r w:rsidRPr="003D7CA8">
        <w:rPr>
          <w:b/>
          <w:bCs/>
          <w:i/>
          <w:iCs/>
          <w:sz w:val="22"/>
          <w:szCs w:val="22"/>
        </w:rPr>
        <w:t>“Artículo 180. Régimen de transición.</w:t>
      </w:r>
      <w:r w:rsidRPr="003D7CA8">
        <w:rPr>
          <w:i/>
          <w:iCs/>
          <w:sz w:val="22"/>
          <w:szCs w:val="22"/>
        </w:rPr>
        <w:t xml:space="preserve"> Los subsidios asignados con base y durante la vigencia de los Decretos Distritales</w:t>
      </w:r>
      <w:r w:rsidRPr="003D7CA8">
        <w:rPr>
          <w:i/>
          <w:iCs/>
          <w:sz w:val="22"/>
          <w:szCs w:val="22"/>
          <w:u w:val="single"/>
        </w:rPr>
        <w:t xml:space="preserve"> 213</w:t>
      </w:r>
      <w:r w:rsidRPr="003D7CA8">
        <w:rPr>
          <w:i/>
          <w:iCs/>
          <w:sz w:val="22"/>
          <w:szCs w:val="22"/>
        </w:rPr>
        <w:t xml:space="preserve"> de 2020,</w:t>
      </w:r>
      <w:r w:rsidRPr="003D7CA8">
        <w:rPr>
          <w:sz w:val="22"/>
          <w:szCs w:val="22"/>
        </w:rPr>
        <w:t xml:space="preserve"> 145</w:t>
      </w:r>
      <w:r w:rsidRPr="003D7CA8">
        <w:rPr>
          <w:i/>
          <w:iCs/>
          <w:sz w:val="22"/>
          <w:szCs w:val="22"/>
        </w:rPr>
        <w:t xml:space="preserve"> de 2021 y </w:t>
      </w:r>
      <w:r w:rsidRPr="003D7CA8">
        <w:rPr>
          <w:i/>
          <w:iCs/>
          <w:sz w:val="22"/>
          <w:szCs w:val="22"/>
          <w:u w:val="single"/>
        </w:rPr>
        <w:t>241</w:t>
      </w:r>
      <w:r w:rsidRPr="003D7CA8">
        <w:rPr>
          <w:i/>
          <w:iCs/>
          <w:sz w:val="22"/>
          <w:szCs w:val="22"/>
        </w:rPr>
        <w:t xml:space="preserve"> de 2022 y sus normas reglamentarias y complementarias culminarán su ejecución con base en la norma con la cual fueron asignados, salvo que sean revocados, o se decrete su pérdida, o se venzan, o se renuncie a ellos por parte de sus beneficiarios.</w:t>
      </w:r>
    </w:p>
    <w:p w14:paraId="2DA88441" w14:textId="77777777" w:rsidR="00624195" w:rsidRPr="003D7CA8" w:rsidRDefault="00624195" w:rsidP="00B004DC">
      <w:pPr>
        <w:widowControl w:val="0"/>
        <w:spacing w:line="276" w:lineRule="auto"/>
        <w:ind w:left="567" w:right="567"/>
        <w:jc w:val="both"/>
        <w:rPr>
          <w:i/>
          <w:iCs/>
          <w:sz w:val="22"/>
          <w:szCs w:val="22"/>
        </w:rPr>
      </w:pPr>
    </w:p>
    <w:p w14:paraId="7E40803A" w14:textId="7F3680A1" w:rsidR="00F074F4" w:rsidRPr="003D7CA8" w:rsidRDefault="00624195" w:rsidP="00947302">
      <w:pPr>
        <w:widowControl w:val="0"/>
        <w:spacing w:line="276" w:lineRule="auto"/>
        <w:ind w:left="567" w:right="567"/>
        <w:jc w:val="both"/>
        <w:rPr>
          <w:b/>
          <w:bCs/>
          <w:i/>
          <w:iCs/>
          <w:sz w:val="22"/>
          <w:szCs w:val="22"/>
        </w:rPr>
      </w:pPr>
      <w:r w:rsidRPr="003D7CA8">
        <w:rPr>
          <w:b/>
          <w:bCs/>
          <w:i/>
          <w:iCs/>
          <w:sz w:val="22"/>
          <w:szCs w:val="22"/>
        </w:rPr>
        <w:t>Parágrafo.</w:t>
      </w:r>
      <w:r w:rsidRPr="003D7CA8">
        <w:rPr>
          <w:i/>
          <w:iCs/>
          <w:sz w:val="22"/>
          <w:szCs w:val="22"/>
        </w:rPr>
        <w:t xml:space="preserve"> Las solicitudes radicadas o que se radiquen antes de la expedición del correspondiente reglamento operativo, se tramitarán con base en las resoluciones </w:t>
      </w:r>
      <w:r w:rsidRPr="003D7CA8">
        <w:rPr>
          <w:i/>
          <w:iCs/>
          <w:sz w:val="22"/>
          <w:szCs w:val="22"/>
          <w:u w:val="single"/>
        </w:rPr>
        <w:t>710</w:t>
      </w:r>
      <w:r w:rsidRPr="003D7CA8">
        <w:rPr>
          <w:i/>
          <w:iCs/>
          <w:sz w:val="22"/>
          <w:szCs w:val="22"/>
        </w:rPr>
        <w:t xml:space="preserve"> de 2022, </w:t>
      </w:r>
      <w:r w:rsidRPr="003D7CA8">
        <w:rPr>
          <w:i/>
          <w:iCs/>
          <w:sz w:val="22"/>
          <w:szCs w:val="22"/>
          <w:u w:val="single"/>
        </w:rPr>
        <w:t xml:space="preserve">262 </w:t>
      </w:r>
      <w:r w:rsidRPr="003D7CA8">
        <w:rPr>
          <w:i/>
          <w:iCs/>
          <w:sz w:val="22"/>
          <w:szCs w:val="22"/>
        </w:rPr>
        <w:t>de 2024 y</w:t>
      </w:r>
      <w:r w:rsidRPr="003D7CA8">
        <w:rPr>
          <w:i/>
          <w:iCs/>
          <w:sz w:val="22"/>
          <w:szCs w:val="22"/>
          <w:u w:val="single"/>
        </w:rPr>
        <w:t xml:space="preserve"> 500</w:t>
      </w:r>
      <w:r w:rsidRPr="003D7CA8">
        <w:rPr>
          <w:i/>
          <w:iCs/>
          <w:sz w:val="22"/>
          <w:szCs w:val="22"/>
        </w:rPr>
        <w:t xml:space="preserve"> de 2024, hasta sean expedidos los nuevos reglamentos.”</w:t>
      </w:r>
    </w:p>
    <w:p w14:paraId="077EFD29" w14:textId="77777777" w:rsidR="00C2777A" w:rsidRPr="003D7CA8" w:rsidRDefault="00C2777A" w:rsidP="00947302">
      <w:pPr>
        <w:widowControl w:val="0"/>
        <w:spacing w:line="276" w:lineRule="auto"/>
        <w:jc w:val="both"/>
        <w:rPr>
          <w:color w:val="000000" w:themeColor="text1"/>
          <w:sz w:val="22"/>
          <w:szCs w:val="22"/>
          <w:lang w:val="es-ES"/>
        </w:rPr>
      </w:pPr>
    </w:p>
    <w:p w14:paraId="0109C173" w14:textId="77777777" w:rsidR="00947302" w:rsidRPr="003D7CA8" w:rsidRDefault="00947302" w:rsidP="00947302">
      <w:pPr>
        <w:widowControl w:val="0"/>
        <w:spacing w:line="276" w:lineRule="auto"/>
        <w:jc w:val="both"/>
        <w:rPr>
          <w:rStyle w:val="eop"/>
          <w:sz w:val="22"/>
          <w:szCs w:val="22"/>
        </w:rPr>
      </w:pPr>
      <w:r w:rsidRPr="003D7CA8">
        <w:rPr>
          <w:color w:val="000000" w:themeColor="text1"/>
          <w:sz w:val="22"/>
          <w:szCs w:val="22"/>
          <w:lang w:val="es-ES"/>
        </w:rPr>
        <w:t xml:space="preserve">Que, la Secretaría Distrital del Hábitat – SDHT, expidió </w:t>
      </w:r>
      <w:r w:rsidRPr="003D7CA8">
        <w:rPr>
          <w:sz w:val="22"/>
          <w:szCs w:val="22"/>
          <w:lang w:val="es-ES"/>
        </w:rPr>
        <w:t xml:space="preserve"> la Resolución 262 de 2024, “</w:t>
      </w:r>
      <w:r w:rsidRPr="003D7CA8">
        <w:rPr>
          <w:i/>
          <w:iCs/>
          <w:sz w:val="22"/>
          <w:szCs w:val="22"/>
          <w:lang w:val="es-ES"/>
        </w:rPr>
        <w:t>Por medio de la cual se adopta la reglamentación del Programa de Subsidio Distrital de Vivienda “Reactiva Tu Compra, Reactiva Tu Hogar”</w:t>
      </w:r>
      <w:r w:rsidRPr="003D7CA8">
        <w:rPr>
          <w:sz w:val="22"/>
          <w:szCs w:val="22"/>
          <w:lang w:val="es-ES"/>
        </w:rPr>
        <w:t>; modificada por la Resolución 500 de 2024</w:t>
      </w:r>
      <w:r w:rsidRPr="003D7CA8">
        <w:rPr>
          <w:sz w:val="22"/>
          <w:szCs w:val="22"/>
        </w:rPr>
        <w:t xml:space="preserve">, se establecieron los requisitos para la inscripción, selección y vinculación de hogares al Programa </w:t>
      </w:r>
      <w:r w:rsidRPr="003D7CA8">
        <w:rPr>
          <w:sz w:val="22"/>
          <w:szCs w:val="22"/>
          <w:lang w:val="es-ES"/>
        </w:rPr>
        <w:t>Reactiva Tu Compra, Reactiva Tu Hogar</w:t>
      </w:r>
      <w:r w:rsidRPr="003D7CA8">
        <w:rPr>
          <w:sz w:val="22"/>
          <w:szCs w:val="22"/>
        </w:rPr>
        <w:t>, con el fin de materializar el derecho al acceso a la vivienda digna conforme al artículo 51 de la Constitución Política</w:t>
      </w:r>
    </w:p>
    <w:p w14:paraId="10386CFA" w14:textId="77777777" w:rsidR="00947302" w:rsidRPr="003D7CA8" w:rsidRDefault="00947302" w:rsidP="00B836C0">
      <w:pPr>
        <w:widowControl w:val="0"/>
        <w:spacing w:line="276" w:lineRule="auto"/>
        <w:ind w:left="567" w:right="567"/>
        <w:jc w:val="both"/>
        <w:rPr>
          <w:color w:val="000000" w:themeColor="text1"/>
          <w:sz w:val="22"/>
          <w:szCs w:val="22"/>
        </w:rPr>
      </w:pPr>
    </w:p>
    <w:p w14:paraId="3B76AB5F" w14:textId="434C067E" w:rsidR="00F074F4" w:rsidRPr="003D7CA8" w:rsidRDefault="00494BF1" w:rsidP="00B836C0">
      <w:pPr>
        <w:shd w:val="clear" w:color="auto" w:fill="FFFFFF" w:themeFill="background1"/>
        <w:jc w:val="both"/>
        <w:rPr>
          <w:color w:val="333333"/>
          <w:sz w:val="22"/>
          <w:szCs w:val="22"/>
        </w:rPr>
      </w:pPr>
      <w:r w:rsidRPr="003D7CA8">
        <w:rPr>
          <w:color w:val="000000" w:themeColor="text1"/>
          <w:sz w:val="22"/>
          <w:szCs w:val="22"/>
        </w:rPr>
        <w:t xml:space="preserve">Que </w:t>
      </w:r>
      <w:r w:rsidR="28FCA0BA" w:rsidRPr="003D7CA8">
        <w:rPr>
          <w:color w:val="000000" w:themeColor="text1"/>
          <w:sz w:val="22"/>
          <w:szCs w:val="22"/>
        </w:rPr>
        <w:t xml:space="preserve">la Secretaría Distrital del Hábitat profirió la Resolución 293 de 26 de marzo de 2026 </w:t>
      </w:r>
      <w:r w:rsidR="1ABD240E" w:rsidRPr="003D7CA8">
        <w:rPr>
          <w:i/>
          <w:iCs/>
          <w:sz w:val="22"/>
          <w:szCs w:val="22"/>
        </w:rPr>
        <w:t>“Por la cual se adopta la reglamentación del Programa de Subsidio Distrital de Vivienda “Reactiva Tu Compra, Reactiva Tu Hogar”, de conformidad con lo dispuesto en el Decreto Distrital 653 de 2025”,</w:t>
      </w:r>
      <w:r w:rsidR="1ABD240E" w:rsidRPr="003D7CA8">
        <w:rPr>
          <w:sz w:val="22"/>
          <w:szCs w:val="22"/>
        </w:rPr>
        <w:t xml:space="preserve"> con el fin de actuializar la normatividad el </w:t>
      </w:r>
      <w:r w:rsidR="518676B3" w:rsidRPr="003D7CA8">
        <w:rPr>
          <w:sz w:val="22"/>
          <w:szCs w:val="22"/>
        </w:rPr>
        <w:t>programa</w:t>
      </w:r>
      <w:r w:rsidR="518676B3" w:rsidRPr="003D7CA8">
        <w:rPr>
          <w:i/>
          <w:iCs/>
          <w:sz w:val="22"/>
          <w:szCs w:val="22"/>
        </w:rPr>
        <w:t xml:space="preserve"> "Reactiva</w:t>
      </w:r>
      <w:r w:rsidR="518676B3" w:rsidRPr="003D7CA8">
        <w:rPr>
          <w:i/>
          <w:iCs/>
          <w:color w:val="333333"/>
          <w:sz w:val="22"/>
          <w:szCs w:val="22"/>
        </w:rPr>
        <w:t xml:space="preserve"> Tu Compra, Reactiva Tu Hogar”, c</w:t>
      </w:r>
      <w:r w:rsidR="518676B3" w:rsidRPr="003D7CA8">
        <w:rPr>
          <w:color w:val="333333"/>
          <w:sz w:val="22"/>
          <w:szCs w:val="22"/>
        </w:rPr>
        <w:t>on la operatividad de este y con las disposiciones del actual Plan Distrital de Desarrollo</w:t>
      </w:r>
      <w:r w:rsidR="51810240" w:rsidRPr="003D7CA8">
        <w:rPr>
          <w:color w:val="333333"/>
          <w:sz w:val="22"/>
          <w:szCs w:val="22"/>
        </w:rPr>
        <w:t xml:space="preserve">. </w:t>
      </w:r>
      <w:r w:rsidR="25D33113" w:rsidRPr="003D7CA8">
        <w:rPr>
          <w:color w:val="333333"/>
          <w:sz w:val="22"/>
          <w:szCs w:val="22"/>
        </w:rPr>
        <w:t xml:space="preserve">En relación con la aplicación de la normatividad, se dispuso lo referente </w:t>
      </w:r>
      <w:r w:rsidR="30FDA152" w:rsidRPr="003D7CA8">
        <w:rPr>
          <w:color w:val="333333"/>
          <w:sz w:val="22"/>
          <w:szCs w:val="22"/>
        </w:rPr>
        <w:t xml:space="preserve">al </w:t>
      </w:r>
      <w:r w:rsidR="25D33113" w:rsidRPr="003D7CA8">
        <w:rPr>
          <w:color w:val="333333"/>
          <w:sz w:val="22"/>
          <w:szCs w:val="22"/>
        </w:rPr>
        <w:t>régimen de transición</w:t>
      </w:r>
      <w:r w:rsidR="5EA3284B" w:rsidRPr="003D7CA8">
        <w:rPr>
          <w:color w:val="333333"/>
          <w:sz w:val="22"/>
          <w:szCs w:val="22"/>
        </w:rPr>
        <w:t xml:space="preserve">, en concordancia con lo señalado en el artículo 180 del Decreto Distrital 653 de 2025, explicando lo siguiente: </w:t>
      </w:r>
    </w:p>
    <w:p w14:paraId="5B7B27AA" w14:textId="47F8A6EE" w:rsidR="00F074F4" w:rsidRPr="003D7CA8" w:rsidRDefault="00F074F4" w:rsidP="40DC54D1">
      <w:pPr>
        <w:shd w:val="clear" w:color="auto" w:fill="FFFFFF" w:themeFill="background1"/>
        <w:jc w:val="both"/>
        <w:rPr>
          <w:i/>
          <w:iCs/>
          <w:color w:val="333333"/>
          <w:sz w:val="22"/>
          <w:szCs w:val="22"/>
        </w:rPr>
      </w:pPr>
    </w:p>
    <w:p w14:paraId="6AD1EBF0" w14:textId="12553892" w:rsidR="00B836C0" w:rsidRPr="003D7CA8" w:rsidRDefault="13F6DE5F" w:rsidP="00B836C0">
      <w:pPr>
        <w:shd w:val="clear" w:color="auto" w:fill="FFFFFF" w:themeFill="background1"/>
        <w:ind w:left="360"/>
        <w:jc w:val="both"/>
        <w:rPr>
          <w:i/>
          <w:iCs/>
          <w:color w:val="333333"/>
          <w:sz w:val="22"/>
          <w:szCs w:val="22"/>
        </w:rPr>
      </w:pPr>
      <w:r w:rsidRPr="003D7CA8">
        <w:rPr>
          <w:b/>
          <w:bCs/>
          <w:i/>
          <w:iCs/>
          <w:color w:val="000000" w:themeColor="text1"/>
          <w:sz w:val="22"/>
          <w:szCs w:val="22"/>
        </w:rPr>
        <w:t>“</w:t>
      </w:r>
      <w:r w:rsidR="5EA3284B" w:rsidRPr="003D7CA8">
        <w:rPr>
          <w:b/>
          <w:bCs/>
          <w:i/>
          <w:iCs/>
          <w:color w:val="000000" w:themeColor="text1"/>
          <w:sz w:val="22"/>
          <w:szCs w:val="22"/>
        </w:rPr>
        <w:t>Artículo 29. Régimen de transición. </w:t>
      </w:r>
      <w:r w:rsidR="5EA3284B" w:rsidRPr="003D7CA8">
        <w:rPr>
          <w:i/>
          <w:iCs/>
          <w:color w:val="000000" w:themeColor="text1"/>
          <w:sz w:val="22"/>
          <w:szCs w:val="22"/>
        </w:rPr>
        <w:t>Los hogares beneficiarios de los subsidios otorgados por la Secretaría Distrital del Hábitat en adquisición de vivienda nueva, con anterioridad a la entrada en vigencia de la presente reglamentación, culminarán su trámite conforme el procedimiento establecido en las normas anteriores, salvo que el hogar manifieste su interés de acogerse al presente reglamento; sin perjuicio de lo dispuesto en el artículo180 y su respectivo parágrafo del Decreto Distrital 653 de 2025.</w:t>
      </w:r>
      <w:r w:rsidR="74886954" w:rsidRPr="003D7CA8">
        <w:rPr>
          <w:i/>
          <w:iCs/>
          <w:color w:val="000000" w:themeColor="text1"/>
          <w:sz w:val="22"/>
          <w:szCs w:val="22"/>
        </w:rPr>
        <w:t>”</w:t>
      </w:r>
      <w:r w:rsidR="25D33113" w:rsidRPr="003D7CA8">
        <w:rPr>
          <w:i/>
          <w:iCs/>
          <w:color w:val="333333"/>
          <w:sz w:val="22"/>
          <w:szCs w:val="22"/>
        </w:rPr>
        <w:t xml:space="preserve">  </w:t>
      </w:r>
      <w:r w:rsidR="518676B3" w:rsidRPr="003D7CA8">
        <w:rPr>
          <w:i/>
          <w:iCs/>
          <w:color w:val="333333"/>
          <w:sz w:val="22"/>
          <w:szCs w:val="22"/>
        </w:rPr>
        <w:t xml:space="preserve">  </w:t>
      </w:r>
    </w:p>
    <w:p w14:paraId="4921924E" w14:textId="0D7AAC50" w:rsidR="00F074F4" w:rsidRPr="003D7CA8" w:rsidRDefault="00F074F4" w:rsidP="00B836C0">
      <w:pPr>
        <w:shd w:val="clear" w:color="auto" w:fill="FFFFFF" w:themeFill="background1"/>
        <w:ind w:left="360"/>
        <w:jc w:val="both"/>
        <w:rPr>
          <w:color w:val="000000" w:themeColor="text1"/>
          <w:sz w:val="22"/>
          <w:szCs w:val="22"/>
        </w:rPr>
      </w:pPr>
    </w:p>
    <w:p w14:paraId="498DAAAC" w14:textId="57D2B233" w:rsidR="00CD4FBC" w:rsidRDefault="00CD4FBC" w:rsidP="00CD4FBC">
      <w:pPr>
        <w:shd w:val="clear" w:color="auto" w:fill="FFFFFF"/>
        <w:jc w:val="both"/>
        <w:rPr>
          <w:color w:val="000000"/>
          <w:sz w:val="22"/>
          <w:szCs w:val="22"/>
        </w:rPr>
      </w:pPr>
      <w:r w:rsidRPr="003D7CA8">
        <w:rPr>
          <w:color w:val="000000"/>
          <w:sz w:val="22"/>
          <w:szCs w:val="22"/>
        </w:rPr>
        <w:t>Que</w:t>
      </w:r>
      <w:r w:rsidR="00947302" w:rsidRPr="003D7CA8">
        <w:rPr>
          <w:color w:val="000000"/>
          <w:sz w:val="22"/>
          <w:szCs w:val="22"/>
        </w:rPr>
        <w:t>,</w:t>
      </w:r>
      <w:r w:rsidRPr="003D7CA8">
        <w:rPr>
          <w:color w:val="000000"/>
          <w:sz w:val="22"/>
          <w:szCs w:val="22"/>
        </w:rPr>
        <w:t xml:space="preserve"> en </w:t>
      </w:r>
      <w:r w:rsidR="00947302" w:rsidRPr="003D7CA8">
        <w:rPr>
          <w:color w:val="000000"/>
          <w:sz w:val="22"/>
          <w:szCs w:val="22"/>
        </w:rPr>
        <w:t xml:space="preserve">el marco de sus funciones la Subsecretaria de Vivienda </w:t>
      </w:r>
      <w:r w:rsidRPr="003D7CA8">
        <w:rPr>
          <w:color w:val="000000"/>
          <w:sz w:val="22"/>
          <w:szCs w:val="22"/>
        </w:rPr>
        <w:t xml:space="preserve"> profirió la Resolución </w:t>
      </w:r>
      <w:r w:rsidR="00FD3010">
        <w:rPr>
          <w:iCs/>
          <w:sz w:val="22"/>
          <w:szCs w:val="22"/>
        </w:rPr>
        <w:t>098</w:t>
      </w:r>
      <w:r w:rsidR="00FD3010" w:rsidRPr="003D7CA8">
        <w:rPr>
          <w:iCs/>
          <w:sz w:val="22"/>
          <w:szCs w:val="22"/>
        </w:rPr>
        <w:t xml:space="preserve"> </w:t>
      </w:r>
      <w:r w:rsidR="00735784" w:rsidRPr="003D7CA8">
        <w:rPr>
          <w:iCs/>
          <w:sz w:val="22"/>
          <w:szCs w:val="22"/>
        </w:rPr>
        <w:t xml:space="preserve">del </w:t>
      </w:r>
      <w:r w:rsidR="00FD3010">
        <w:rPr>
          <w:iCs/>
          <w:sz w:val="22"/>
          <w:szCs w:val="22"/>
        </w:rPr>
        <w:t>28</w:t>
      </w:r>
      <w:r w:rsidR="00FD3010" w:rsidRPr="003D7CA8">
        <w:rPr>
          <w:iCs/>
          <w:sz w:val="22"/>
          <w:szCs w:val="22"/>
        </w:rPr>
        <w:t xml:space="preserve"> </w:t>
      </w:r>
      <w:r w:rsidR="00735784" w:rsidRPr="003D7CA8">
        <w:rPr>
          <w:iCs/>
          <w:sz w:val="22"/>
          <w:szCs w:val="22"/>
        </w:rPr>
        <w:t xml:space="preserve">de </w:t>
      </w:r>
      <w:r w:rsidR="00FD3010">
        <w:rPr>
          <w:iCs/>
          <w:sz w:val="22"/>
          <w:szCs w:val="22"/>
        </w:rPr>
        <w:t xml:space="preserve">febrero </w:t>
      </w:r>
      <w:r w:rsidR="00735784" w:rsidRPr="003D7CA8">
        <w:rPr>
          <w:iCs/>
          <w:sz w:val="22"/>
          <w:szCs w:val="22"/>
        </w:rPr>
        <w:t>de 202</w:t>
      </w:r>
      <w:r w:rsidR="00FD3010">
        <w:rPr>
          <w:iCs/>
          <w:sz w:val="22"/>
          <w:szCs w:val="22"/>
        </w:rPr>
        <w:t>5</w:t>
      </w:r>
      <w:r w:rsidR="00415F2F" w:rsidRPr="003D7CA8">
        <w:rPr>
          <w:i/>
          <w:sz w:val="22"/>
          <w:szCs w:val="22"/>
        </w:rPr>
        <w:t xml:space="preserve">, “Por la cual se asignan </w:t>
      </w:r>
      <w:r w:rsidR="00FD3010">
        <w:rPr>
          <w:i/>
          <w:sz w:val="22"/>
          <w:szCs w:val="22"/>
        </w:rPr>
        <w:t>treinta y siete</w:t>
      </w:r>
      <w:r w:rsidR="00415F2F" w:rsidRPr="003D7CA8">
        <w:rPr>
          <w:i/>
          <w:sz w:val="22"/>
          <w:szCs w:val="22"/>
        </w:rPr>
        <w:t xml:space="preserve"> (</w:t>
      </w:r>
      <w:r w:rsidR="00FD3010">
        <w:rPr>
          <w:i/>
          <w:sz w:val="22"/>
          <w:szCs w:val="22"/>
        </w:rPr>
        <w:t>37</w:t>
      </w:r>
      <w:r w:rsidR="00415F2F" w:rsidRPr="003D7CA8">
        <w:rPr>
          <w:i/>
          <w:sz w:val="22"/>
          <w:szCs w:val="22"/>
        </w:rPr>
        <w:t>)</w:t>
      </w:r>
      <w:r w:rsidRPr="003D7CA8">
        <w:rPr>
          <w:i/>
          <w:sz w:val="22"/>
          <w:szCs w:val="22"/>
        </w:rPr>
        <w:t xml:space="preserve"> Subsidios Distritales de Vivienda, en el marco de lo establecido en los Decretos Distrital</w:t>
      </w:r>
      <w:r w:rsidR="00D61BE8" w:rsidRPr="003D7CA8">
        <w:rPr>
          <w:i/>
          <w:sz w:val="22"/>
          <w:szCs w:val="22"/>
        </w:rPr>
        <w:t>es</w:t>
      </w:r>
      <w:r w:rsidRPr="003D7CA8">
        <w:rPr>
          <w:i/>
          <w:sz w:val="22"/>
          <w:szCs w:val="22"/>
        </w:rPr>
        <w:t xml:space="preserve"> </w:t>
      </w:r>
      <w:r w:rsidR="00D61BE8" w:rsidRPr="003D7CA8">
        <w:rPr>
          <w:i/>
          <w:sz w:val="22"/>
          <w:szCs w:val="22"/>
        </w:rPr>
        <w:t xml:space="preserve">145 de 2021, modificados  por el Decreto Distrital 241 de 2022, artículo 53 del Decreto Distrital </w:t>
      </w:r>
      <w:r w:rsidR="00336BDE" w:rsidRPr="003D7CA8">
        <w:rPr>
          <w:i/>
          <w:sz w:val="22"/>
          <w:szCs w:val="22"/>
        </w:rPr>
        <w:t xml:space="preserve"> 431  de 2024 ,  </w:t>
      </w:r>
      <w:r w:rsidR="00D61BE8" w:rsidRPr="003D7CA8">
        <w:rPr>
          <w:i/>
          <w:sz w:val="22"/>
          <w:szCs w:val="22"/>
        </w:rPr>
        <w:t xml:space="preserve"> y la Resolución 262 de 2024, modificada por la Resolución 500 de 2024, de la Secretaria Distrital del Hábitat; de acuerdo con el régimen de transición dispuesto en el Decreto Distrital 431 de 02 de diciembre de 2024</w:t>
      </w:r>
      <w:r w:rsidRPr="003D7CA8">
        <w:rPr>
          <w:i/>
          <w:sz w:val="22"/>
          <w:szCs w:val="22"/>
        </w:rPr>
        <w:t>”</w:t>
      </w:r>
      <w:r w:rsidRPr="003D7CA8">
        <w:rPr>
          <w:sz w:val="22"/>
          <w:szCs w:val="22"/>
        </w:rPr>
        <w:t>,</w:t>
      </w:r>
      <w:r w:rsidRPr="003D7CA8">
        <w:rPr>
          <w:color w:val="000000"/>
          <w:sz w:val="22"/>
          <w:szCs w:val="22"/>
        </w:rPr>
        <w:t xml:space="preserve"> en el marco del programa Reactiva Tu Compra, Reactiva Tu Hogar</w:t>
      </w:r>
      <w:r w:rsidR="00C21730" w:rsidRPr="003D7CA8">
        <w:rPr>
          <w:color w:val="000000"/>
          <w:sz w:val="22"/>
          <w:szCs w:val="22"/>
        </w:rPr>
        <w:t>.</w:t>
      </w:r>
    </w:p>
    <w:p w14:paraId="14481C81" w14:textId="77777777" w:rsidR="00FD3010" w:rsidRDefault="00FD3010" w:rsidP="00CD4FBC">
      <w:pPr>
        <w:shd w:val="clear" w:color="auto" w:fill="FFFFFF"/>
        <w:jc w:val="both"/>
        <w:rPr>
          <w:color w:val="000000"/>
          <w:sz w:val="22"/>
          <w:szCs w:val="22"/>
        </w:rPr>
      </w:pPr>
    </w:p>
    <w:p w14:paraId="7718009E" w14:textId="065E903B" w:rsidR="00FD3010" w:rsidRDefault="00FD3010" w:rsidP="00CD4FBC">
      <w:pPr>
        <w:shd w:val="clear" w:color="auto" w:fill="FFFFFF"/>
        <w:jc w:val="both"/>
        <w:rPr>
          <w:color w:val="000000" w:themeColor="text1"/>
        </w:rPr>
      </w:pPr>
      <w:r>
        <w:rPr>
          <w:color w:val="000000"/>
          <w:sz w:val="22"/>
          <w:szCs w:val="22"/>
        </w:rPr>
        <w:t xml:space="preserve">Que mediante radicado </w:t>
      </w:r>
      <w:r w:rsidR="00C806AE">
        <w:rPr>
          <w:color w:val="000000"/>
          <w:sz w:val="22"/>
          <w:szCs w:val="22"/>
        </w:rPr>
        <w:t xml:space="preserve">SIGA </w:t>
      </w:r>
      <w:r>
        <w:rPr>
          <w:color w:val="000000"/>
          <w:sz w:val="22"/>
          <w:szCs w:val="22"/>
        </w:rPr>
        <w:t xml:space="preserve">1-2026-4665 del 04 de febrero de 2026, la Constructora las Galias S.A.S., </w:t>
      </w:r>
      <w:r w:rsidR="00C806AE">
        <w:rPr>
          <w:color w:val="000000"/>
          <w:sz w:val="22"/>
          <w:szCs w:val="22"/>
        </w:rPr>
        <w:t xml:space="preserve">solicitó </w:t>
      </w:r>
      <w:r w:rsidR="00C806AE" w:rsidRPr="7DE45F25">
        <w:rPr>
          <w:color w:val="000000" w:themeColor="text1"/>
        </w:rPr>
        <w:t>a la Dirección de Financiación de Vivienda de la Subsecretar</w:t>
      </w:r>
      <w:sdt>
        <w:sdtPr>
          <w:tag w:val="goog_rdk_18"/>
          <w:id w:val="2100676377"/>
        </w:sdtPr>
        <w:sdtEndPr/>
        <w:sdtContent>
          <w:r w:rsidR="00C806AE" w:rsidRPr="7DE45F25">
            <w:rPr>
              <w:color w:val="000000" w:themeColor="text1"/>
            </w:rPr>
            <w:t>í</w:t>
          </w:r>
        </w:sdtContent>
      </w:sdt>
      <w:r w:rsidR="00C806AE" w:rsidRPr="7DE45F25">
        <w:rPr>
          <w:color w:val="000000" w:themeColor="text1"/>
        </w:rPr>
        <w:t>a de Vivienda de la Secretar</w:t>
      </w:r>
      <w:sdt>
        <w:sdtPr>
          <w:tag w:val="goog_rdk_20"/>
          <w:id w:val="1917743590"/>
        </w:sdtPr>
        <w:sdtEndPr/>
        <w:sdtContent>
          <w:r w:rsidR="00C806AE" w:rsidRPr="7DE45F25">
            <w:rPr>
              <w:color w:val="000000" w:themeColor="text1"/>
            </w:rPr>
            <w:t>í</w:t>
          </w:r>
        </w:sdtContent>
      </w:sdt>
      <w:r w:rsidR="00C806AE" w:rsidRPr="7DE45F25">
        <w:rPr>
          <w:color w:val="000000" w:themeColor="text1"/>
        </w:rPr>
        <w:t>a Distrital del Hábitat</w:t>
      </w:r>
      <w:r w:rsidR="00C806AE">
        <w:rPr>
          <w:color w:val="000000" w:themeColor="text1"/>
        </w:rPr>
        <w:t xml:space="preserve">, la corrección de la Resolución 098 de 28 de febrero de 2025, respecto de la unidad habitacional, para lo cual manifestó </w:t>
      </w:r>
    </w:p>
    <w:p w14:paraId="63C0ED8D" w14:textId="77777777" w:rsidR="00C806AE" w:rsidRDefault="00C806AE" w:rsidP="00CD4FBC">
      <w:pPr>
        <w:shd w:val="clear" w:color="auto" w:fill="FFFFFF"/>
        <w:jc w:val="both"/>
        <w:rPr>
          <w:color w:val="000000" w:themeColor="text1"/>
        </w:rPr>
      </w:pPr>
    </w:p>
    <w:p w14:paraId="5B954D8A" w14:textId="068F65FB" w:rsidR="00C806AE" w:rsidRPr="00447E8A" w:rsidRDefault="00C806AE" w:rsidP="00CD4FBC">
      <w:pPr>
        <w:shd w:val="clear" w:color="auto" w:fill="FFFFFF"/>
        <w:jc w:val="both"/>
        <w:rPr>
          <w:i/>
          <w:iCs/>
          <w:color w:val="000000"/>
          <w:sz w:val="22"/>
          <w:szCs w:val="22"/>
          <w:u w:val="single"/>
        </w:rPr>
      </w:pPr>
      <w:r w:rsidRPr="00447E8A">
        <w:rPr>
          <w:i/>
          <w:iCs/>
          <w:color w:val="000000"/>
          <w:sz w:val="22"/>
          <w:szCs w:val="22"/>
          <w:u w:val="single"/>
        </w:rPr>
        <w:t xml:space="preserve">“(…) Solicito su colaboración con la corrección de la resolución 98 para la cliente LÓPEZ FONSECA SARA MICHEL, identificada con CC 1019842471. Actualmente, la cliente aparece vinculada al proyecto MOLINOS CARACAS en la torre 3, apartamento 0304. Sin embargo, se requiere actualizar la información a la torre 1, </w:t>
      </w:r>
      <w:r w:rsidRPr="00447E8A">
        <w:rPr>
          <w:i/>
          <w:iCs/>
          <w:color w:val="000000"/>
          <w:sz w:val="22"/>
          <w:szCs w:val="22"/>
          <w:u w:val="single"/>
        </w:rPr>
        <w:lastRenderedPageBreak/>
        <w:t>apartamento 2002 dentro del mismo proyecto. Este cambio se debe a que la cliente se había retirado previamente por mora en su cartera y el proceso se tramitó nuevamente para una unidad distinta. (…)”</w:t>
      </w:r>
    </w:p>
    <w:p w14:paraId="57641984" w14:textId="77777777" w:rsidR="00336BDE" w:rsidRDefault="00336BDE" w:rsidP="00CD4FBC">
      <w:pPr>
        <w:shd w:val="clear" w:color="auto" w:fill="FFFFFF"/>
        <w:jc w:val="both"/>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7"/>
        <w:gridCol w:w="1603"/>
        <w:gridCol w:w="3036"/>
        <w:gridCol w:w="2867"/>
      </w:tblGrid>
      <w:tr w:rsidR="00C806AE" w14:paraId="20826AE3" w14:textId="77777777" w:rsidTr="009603DB">
        <w:trPr>
          <w:trHeight w:val="271"/>
        </w:trPr>
        <w:tc>
          <w:tcPr>
            <w:tcW w:w="2407" w:type="dxa"/>
          </w:tcPr>
          <w:p w14:paraId="1FE8ECE1" w14:textId="77777777" w:rsidR="00C806AE" w:rsidRPr="00BE4D04" w:rsidRDefault="00C806AE" w:rsidP="009603DB">
            <w:pPr>
              <w:jc w:val="center"/>
              <w:rPr>
                <w:b/>
                <w:bCs/>
                <w:sz w:val="16"/>
                <w:szCs w:val="16"/>
              </w:rPr>
            </w:pPr>
            <w:r w:rsidRPr="00BE4D04">
              <w:rPr>
                <w:b/>
                <w:bCs/>
                <w:sz w:val="16"/>
                <w:szCs w:val="16"/>
              </w:rPr>
              <w:t>NOMBRE</w:t>
            </w:r>
          </w:p>
        </w:tc>
        <w:tc>
          <w:tcPr>
            <w:tcW w:w="1603" w:type="dxa"/>
          </w:tcPr>
          <w:p w14:paraId="45D445EF" w14:textId="77777777" w:rsidR="00C806AE" w:rsidRPr="00BE4D04" w:rsidRDefault="00C806AE" w:rsidP="009603DB">
            <w:pPr>
              <w:jc w:val="center"/>
              <w:rPr>
                <w:b/>
                <w:bCs/>
                <w:sz w:val="16"/>
                <w:szCs w:val="16"/>
              </w:rPr>
            </w:pPr>
            <w:r w:rsidRPr="00BE4D04">
              <w:rPr>
                <w:b/>
                <w:bCs/>
                <w:sz w:val="16"/>
                <w:szCs w:val="16"/>
              </w:rPr>
              <w:t>CÉDULA</w:t>
            </w:r>
          </w:p>
        </w:tc>
        <w:tc>
          <w:tcPr>
            <w:tcW w:w="3036" w:type="dxa"/>
          </w:tcPr>
          <w:p w14:paraId="7B8BC5A0" w14:textId="6C3E43CE" w:rsidR="00C806AE" w:rsidRPr="00BE4D04" w:rsidRDefault="00C806AE" w:rsidP="009603DB">
            <w:pPr>
              <w:jc w:val="center"/>
              <w:rPr>
                <w:b/>
                <w:bCs/>
                <w:sz w:val="16"/>
                <w:szCs w:val="16"/>
              </w:rPr>
            </w:pPr>
            <w:r>
              <w:rPr>
                <w:b/>
                <w:bCs/>
                <w:sz w:val="16"/>
                <w:szCs w:val="16"/>
              </w:rPr>
              <w:t>UNIDAD HABITACIONAL ASIGNADA</w:t>
            </w:r>
          </w:p>
        </w:tc>
        <w:tc>
          <w:tcPr>
            <w:tcW w:w="2867" w:type="dxa"/>
          </w:tcPr>
          <w:p w14:paraId="3C29893B" w14:textId="26D97CD2" w:rsidR="00C806AE" w:rsidRPr="00BE4D04" w:rsidRDefault="00C806AE" w:rsidP="009603DB">
            <w:pPr>
              <w:jc w:val="center"/>
              <w:rPr>
                <w:b/>
                <w:bCs/>
                <w:sz w:val="16"/>
                <w:szCs w:val="16"/>
              </w:rPr>
            </w:pPr>
            <w:r>
              <w:rPr>
                <w:b/>
                <w:bCs/>
                <w:sz w:val="16"/>
                <w:szCs w:val="16"/>
              </w:rPr>
              <w:t>UNIDAD HABITACIONAL CORRECTA</w:t>
            </w:r>
          </w:p>
        </w:tc>
      </w:tr>
      <w:tr w:rsidR="00C806AE" w14:paraId="7EB55D9A" w14:textId="77777777" w:rsidTr="009603DB">
        <w:trPr>
          <w:trHeight w:val="556"/>
        </w:trPr>
        <w:tc>
          <w:tcPr>
            <w:tcW w:w="2407" w:type="dxa"/>
          </w:tcPr>
          <w:p w14:paraId="464B40C2" w14:textId="374F4C0D" w:rsidR="00C806AE" w:rsidRPr="003676CD" w:rsidRDefault="00C806AE" w:rsidP="009603DB">
            <w:pPr>
              <w:jc w:val="center"/>
              <w:rPr>
                <w:color w:val="000000" w:themeColor="text1"/>
                <w:sz w:val="16"/>
                <w:szCs w:val="16"/>
              </w:rPr>
            </w:pPr>
            <w:bookmarkStart w:id="0" w:name="_GoBack"/>
            <w:r>
              <w:rPr>
                <w:color w:val="000000" w:themeColor="text1"/>
                <w:sz w:val="16"/>
                <w:szCs w:val="16"/>
              </w:rPr>
              <w:t>SARA MICHEL LÓPEZ FONSECA</w:t>
            </w:r>
            <w:bookmarkEnd w:id="0"/>
          </w:p>
        </w:tc>
        <w:tc>
          <w:tcPr>
            <w:tcW w:w="1603" w:type="dxa"/>
          </w:tcPr>
          <w:p w14:paraId="72B1756C" w14:textId="628F130D" w:rsidR="00C806AE" w:rsidRPr="003676CD" w:rsidRDefault="00C806AE" w:rsidP="00C806AE">
            <w:pPr>
              <w:jc w:val="center"/>
              <w:rPr>
                <w:color w:val="000000" w:themeColor="text1"/>
                <w:sz w:val="16"/>
                <w:szCs w:val="16"/>
              </w:rPr>
            </w:pPr>
            <w:r>
              <w:rPr>
                <w:color w:val="000000" w:themeColor="text1"/>
                <w:sz w:val="16"/>
                <w:szCs w:val="16"/>
              </w:rPr>
              <w:t>1.019.842.471</w:t>
            </w:r>
          </w:p>
          <w:p w14:paraId="33829C26" w14:textId="77777777" w:rsidR="00C806AE" w:rsidRPr="003676CD" w:rsidRDefault="00C806AE" w:rsidP="009603DB">
            <w:pPr>
              <w:jc w:val="center"/>
              <w:rPr>
                <w:color w:val="000000" w:themeColor="text1"/>
                <w:sz w:val="16"/>
                <w:szCs w:val="16"/>
              </w:rPr>
            </w:pPr>
          </w:p>
        </w:tc>
        <w:tc>
          <w:tcPr>
            <w:tcW w:w="3036" w:type="dxa"/>
          </w:tcPr>
          <w:p w14:paraId="34AD27C3" w14:textId="1084CEA7" w:rsidR="00C806AE" w:rsidRPr="00BE4D04" w:rsidRDefault="00C806AE" w:rsidP="009603DB">
            <w:pPr>
              <w:jc w:val="center"/>
              <w:rPr>
                <w:sz w:val="16"/>
                <w:szCs w:val="16"/>
              </w:rPr>
            </w:pPr>
            <w:r>
              <w:rPr>
                <w:sz w:val="16"/>
                <w:szCs w:val="16"/>
              </w:rPr>
              <w:t>TORRE 3 APARTAMENTO 304</w:t>
            </w:r>
          </w:p>
        </w:tc>
        <w:tc>
          <w:tcPr>
            <w:tcW w:w="2867" w:type="dxa"/>
          </w:tcPr>
          <w:p w14:paraId="71DB2207" w14:textId="7C9B30AE" w:rsidR="00C806AE" w:rsidRPr="00BE4D04" w:rsidRDefault="00C806AE" w:rsidP="009603DB">
            <w:pPr>
              <w:jc w:val="center"/>
              <w:rPr>
                <w:sz w:val="16"/>
                <w:szCs w:val="16"/>
              </w:rPr>
            </w:pPr>
            <w:r>
              <w:rPr>
                <w:sz w:val="16"/>
                <w:szCs w:val="16"/>
              </w:rPr>
              <w:t>TORRE 1 APARTAMENTO 2002</w:t>
            </w:r>
          </w:p>
        </w:tc>
      </w:tr>
    </w:tbl>
    <w:p w14:paraId="2A67F94E" w14:textId="008DD240" w:rsidR="005E7B1C" w:rsidRDefault="005E7B1C" w:rsidP="00CD4FBC">
      <w:pPr>
        <w:shd w:val="clear" w:color="auto" w:fill="FFFFFF"/>
        <w:jc w:val="both"/>
        <w:rPr>
          <w:color w:val="000000"/>
        </w:rPr>
      </w:pPr>
    </w:p>
    <w:p w14:paraId="5E46D780" w14:textId="38D6D4E3" w:rsidR="00CD4FBC" w:rsidRPr="003D7CA8" w:rsidRDefault="00442C64" w:rsidP="00CD4FBC">
      <w:pPr>
        <w:jc w:val="both"/>
        <w:rPr>
          <w:i/>
          <w:sz w:val="22"/>
          <w:szCs w:val="22"/>
        </w:rPr>
      </w:pPr>
      <w:r w:rsidRPr="003D7CA8">
        <w:rPr>
          <w:bCs/>
          <w:iCs/>
          <w:sz w:val="22"/>
          <w:szCs w:val="22"/>
        </w:rPr>
        <w:t>Que el artículo 45 de la Ley 1437 de 2011 - Código de Procedimiento Administrativo y de lo Contencioso Administrativo dispone:</w:t>
      </w:r>
      <w:r w:rsidRPr="003D7CA8">
        <w:rPr>
          <w:b/>
          <w:i/>
          <w:sz w:val="22"/>
          <w:szCs w:val="22"/>
        </w:rPr>
        <w:t xml:space="preserve"> </w:t>
      </w:r>
      <w:r w:rsidR="00D21194" w:rsidRPr="003D7CA8">
        <w:rPr>
          <w:bCs/>
          <w:i/>
          <w:sz w:val="22"/>
          <w:szCs w:val="22"/>
        </w:rPr>
        <w:t xml:space="preserve">“Corrección </w:t>
      </w:r>
      <w:r w:rsidR="008D1104" w:rsidRPr="003D7CA8">
        <w:rPr>
          <w:bCs/>
          <w:i/>
          <w:sz w:val="22"/>
          <w:szCs w:val="22"/>
        </w:rPr>
        <w:t>Err</w:t>
      </w:r>
      <w:r w:rsidR="00CD4FBC" w:rsidRPr="003D7CA8">
        <w:rPr>
          <w:bCs/>
          <w:i/>
          <w:sz w:val="22"/>
          <w:szCs w:val="22"/>
        </w:rPr>
        <w:t xml:space="preserve">ores Formales. </w:t>
      </w:r>
      <w:r w:rsidR="00CD4FBC" w:rsidRPr="003D7CA8">
        <w:rPr>
          <w:i/>
          <w:sz w:val="22"/>
          <w:szCs w:val="22"/>
        </w:rPr>
        <w:t xml:space="preserve">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w:t>
      </w:r>
      <w:sdt>
        <w:sdtPr>
          <w:rPr>
            <w:sz w:val="22"/>
            <w:szCs w:val="22"/>
          </w:rPr>
          <w:tag w:val="goog_rdk_32"/>
          <w:id w:val="-423264636"/>
        </w:sdtPr>
        <w:sdtEndPr/>
        <w:sdtContent>
          <w:r w:rsidR="00CD4FBC" w:rsidRPr="003D7CA8">
            <w:rPr>
              <w:i/>
              <w:sz w:val="22"/>
              <w:szCs w:val="22"/>
            </w:rPr>
            <w:t>ésta</w:t>
          </w:r>
        </w:sdtContent>
      </w:sdt>
      <w:r w:rsidR="00CD4FBC" w:rsidRPr="003D7CA8">
        <w:rPr>
          <w:i/>
          <w:sz w:val="22"/>
          <w:szCs w:val="22"/>
        </w:rPr>
        <w:t xml:space="preserve"> deberá ser notificada o comunicada a todos los interesados, según corresponda (…)”.</w:t>
      </w:r>
    </w:p>
    <w:p w14:paraId="56F12751" w14:textId="77777777" w:rsidR="00E40005" w:rsidRPr="003D7CA8" w:rsidRDefault="00E40005" w:rsidP="00CD4FBC">
      <w:pPr>
        <w:jc w:val="both"/>
        <w:rPr>
          <w:i/>
          <w:sz w:val="22"/>
          <w:szCs w:val="22"/>
        </w:rPr>
      </w:pPr>
    </w:p>
    <w:p w14:paraId="771029BA" w14:textId="7ED97A8A" w:rsidR="00C11DC9" w:rsidRPr="003D7CA8" w:rsidRDefault="00C11DC9" w:rsidP="40DC54D1">
      <w:pPr>
        <w:widowControl w:val="0"/>
        <w:spacing w:line="276" w:lineRule="auto"/>
        <w:jc w:val="both"/>
        <w:rPr>
          <w:i/>
          <w:iCs/>
          <w:sz w:val="22"/>
          <w:szCs w:val="22"/>
        </w:rPr>
      </w:pPr>
      <w:r w:rsidRPr="003D7CA8">
        <w:rPr>
          <w:sz w:val="22"/>
          <w:szCs w:val="22"/>
        </w:rPr>
        <w:t>Que, por lo anterior, la Subsecretaría de Vivienda de la Secretaría Distrital del Hábitat – SDHT certifica el cumplimiento de los requisitos</w:t>
      </w:r>
      <w:r w:rsidRPr="003D7CA8">
        <w:rPr>
          <w:b/>
          <w:bCs/>
          <w:sz w:val="22"/>
          <w:szCs w:val="22"/>
        </w:rPr>
        <w:t xml:space="preserve"> </w:t>
      </w:r>
      <w:r w:rsidRPr="003D7CA8">
        <w:rPr>
          <w:sz w:val="22"/>
          <w:szCs w:val="22"/>
        </w:rPr>
        <w:t xml:space="preserve">para el presente trámite de </w:t>
      </w:r>
      <w:r w:rsidR="00863B82" w:rsidRPr="003D7CA8">
        <w:rPr>
          <w:sz w:val="22"/>
          <w:szCs w:val="22"/>
        </w:rPr>
        <w:t>corrección</w:t>
      </w:r>
      <w:r w:rsidRPr="003D7CA8">
        <w:rPr>
          <w:sz w:val="22"/>
          <w:szCs w:val="22"/>
        </w:rPr>
        <w:t>, de conformidad con lo dispuesto en el Decreto Distrital 653 de 2025, así como en la Resolución</w:t>
      </w:r>
      <w:r w:rsidR="26793411" w:rsidRPr="003D7CA8">
        <w:rPr>
          <w:sz w:val="22"/>
          <w:szCs w:val="22"/>
        </w:rPr>
        <w:t xml:space="preserve"> 293 de 2026</w:t>
      </w:r>
      <w:r w:rsidRPr="003D7CA8">
        <w:rPr>
          <w:sz w:val="22"/>
          <w:szCs w:val="22"/>
        </w:rPr>
        <w:t xml:space="preserve"> de la Secretaría Distrital del Hábitat - SDHT.</w:t>
      </w:r>
    </w:p>
    <w:p w14:paraId="421DC49F" w14:textId="77777777" w:rsidR="00C11DC9" w:rsidRPr="003D7CA8" w:rsidRDefault="00C11DC9" w:rsidP="00C11DC9">
      <w:pPr>
        <w:widowControl w:val="0"/>
        <w:spacing w:line="276" w:lineRule="auto"/>
        <w:ind w:right="-1"/>
        <w:jc w:val="both"/>
        <w:rPr>
          <w:sz w:val="22"/>
          <w:szCs w:val="22"/>
        </w:rPr>
      </w:pPr>
    </w:p>
    <w:p w14:paraId="61E0D207" w14:textId="277E86B8" w:rsidR="00AE1D3C" w:rsidRDefault="00C0296D" w:rsidP="00CD4FBC">
      <w:pPr>
        <w:jc w:val="both"/>
        <w:rPr>
          <w:b/>
          <w:bCs/>
          <w:color w:val="000000" w:themeColor="text1"/>
          <w:sz w:val="22"/>
          <w:szCs w:val="22"/>
        </w:rPr>
      </w:pPr>
      <w:r w:rsidRPr="00AE1D3C">
        <w:rPr>
          <w:sz w:val="22"/>
          <w:szCs w:val="22"/>
        </w:rPr>
        <w:t>Que,</w:t>
      </w:r>
      <w:r w:rsidR="00E40005" w:rsidRPr="00AE1D3C">
        <w:rPr>
          <w:sz w:val="22"/>
          <w:szCs w:val="22"/>
        </w:rPr>
        <w:t xml:space="preserve"> conforme con las </w:t>
      </w:r>
      <w:r w:rsidR="00AE1D3C" w:rsidRPr="00AE1D3C">
        <w:rPr>
          <w:sz w:val="22"/>
          <w:szCs w:val="22"/>
        </w:rPr>
        <w:t>consideraciones expuestas</w:t>
      </w:r>
      <w:r w:rsidRPr="00AE1D3C">
        <w:rPr>
          <w:sz w:val="22"/>
          <w:szCs w:val="22"/>
        </w:rPr>
        <w:t xml:space="preserve">, es procedente </w:t>
      </w:r>
      <w:r w:rsidR="00E40005" w:rsidRPr="00AE1D3C">
        <w:rPr>
          <w:sz w:val="22"/>
          <w:szCs w:val="22"/>
        </w:rPr>
        <w:t xml:space="preserve">corregir en lo pertinente  </w:t>
      </w:r>
      <w:sdt>
        <w:sdtPr>
          <w:rPr>
            <w:sz w:val="22"/>
            <w:szCs w:val="22"/>
          </w:rPr>
          <w:tag w:val="goog_rdk_34"/>
          <w:id w:val="1538085982"/>
        </w:sdtPr>
        <w:sdtEndPr/>
        <w:sdtContent/>
      </w:sdt>
      <w:r w:rsidRPr="00AE1D3C">
        <w:rPr>
          <w:sz w:val="22"/>
          <w:szCs w:val="22"/>
        </w:rPr>
        <w:t xml:space="preserve">la parte </w:t>
      </w:r>
      <w:r w:rsidR="00E40005" w:rsidRPr="00AE1D3C">
        <w:rPr>
          <w:sz w:val="22"/>
          <w:szCs w:val="22"/>
        </w:rPr>
        <w:t>R</w:t>
      </w:r>
      <w:r w:rsidRPr="00AE1D3C">
        <w:rPr>
          <w:sz w:val="22"/>
          <w:szCs w:val="22"/>
        </w:rPr>
        <w:t xml:space="preserve">esolutiva de la Resolución No. </w:t>
      </w:r>
      <w:r w:rsidR="00AE1D3C" w:rsidRPr="00AE1D3C">
        <w:rPr>
          <w:sz w:val="22"/>
          <w:szCs w:val="22"/>
        </w:rPr>
        <w:t xml:space="preserve">098 </w:t>
      </w:r>
      <w:r w:rsidR="00735784" w:rsidRPr="00AE1D3C">
        <w:rPr>
          <w:sz w:val="22"/>
          <w:szCs w:val="22"/>
        </w:rPr>
        <w:t xml:space="preserve">del </w:t>
      </w:r>
      <w:r w:rsidR="00AE1D3C" w:rsidRPr="00AE1D3C">
        <w:rPr>
          <w:sz w:val="22"/>
          <w:szCs w:val="22"/>
        </w:rPr>
        <w:t xml:space="preserve">28 </w:t>
      </w:r>
      <w:r w:rsidR="00735784" w:rsidRPr="00AE1D3C">
        <w:rPr>
          <w:sz w:val="22"/>
          <w:szCs w:val="22"/>
        </w:rPr>
        <w:t xml:space="preserve">de </w:t>
      </w:r>
      <w:r w:rsidR="00AE1D3C" w:rsidRPr="00AE1D3C">
        <w:rPr>
          <w:sz w:val="22"/>
          <w:szCs w:val="22"/>
        </w:rPr>
        <w:t xml:space="preserve">febrero </w:t>
      </w:r>
      <w:r w:rsidR="00735784" w:rsidRPr="00AE1D3C">
        <w:rPr>
          <w:sz w:val="22"/>
          <w:szCs w:val="22"/>
        </w:rPr>
        <w:t>de 202</w:t>
      </w:r>
      <w:r w:rsidR="00AE1D3C" w:rsidRPr="00AE1D3C">
        <w:rPr>
          <w:sz w:val="22"/>
          <w:szCs w:val="22"/>
        </w:rPr>
        <w:t>5</w:t>
      </w:r>
      <w:r w:rsidRPr="00AE1D3C">
        <w:rPr>
          <w:sz w:val="22"/>
          <w:szCs w:val="22"/>
        </w:rPr>
        <w:t xml:space="preserve">, </w:t>
      </w:r>
      <w:r w:rsidR="00633B83" w:rsidRPr="00AE1D3C">
        <w:rPr>
          <w:sz w:val="22"/>
          <w:szCs w:val="22"/>
        </w:rPr>
        <w:t>de conformidad con las razones anteriormente expuestas, registrando de manera correcta</w:t>
      </w:r>
      <w:r w:rsidR="00AE1D3C" w:rsidRPr="00AE1D3C">
        <w:rPr>
          <w:sz w:val="22"/>
          <w:szCs w:val="22"/>
        </w:rPr>
        <w:t xml:space="preserve"> la unidad habitacional de la señora </w:t>
      </w:r>
      <w:r w:rsidR="00AE1D3C" w:rsidRPr="00447E8A">
        <w:rPr>
          <w:b/>
          <w:bCs/>
          <w:color w:val="000000" w:themeColor="text1"/>
          <w:sz w:val="22"/>
          <w:szCs w:val="22"/>
        </w:rPr>
        <w:t>SARA MICHEL LÓPEZ FONSECA</w:t>
      </w:r>
      <w:r w:rsidR="00AE1D3C">
        <w:rPr>
          <w:b/>
          <w:bCs/>
          <w:color w:val="000000" w:themeColor="text1"/>
          <w:sz w:val="22"/>
          <w:szCs w:val="22"/>
        </w:rPr>
        <w:t>.</w:t>
      </w:r>
    </w:p>
    <w:p w14:paraId="4BBCBDC7" w14:textId="1634C18A" w:rsidR="00051A0B" w:rsidRPr="00AE1D3C" w:rsidRDefault="00AE1D3C" w:rsidP="00CD4FBC">
      <w:pPr>
        <w:jc w:val="both"/>
        <w:rPr>
          <w:sz w:val="22"/>
          <w:szCs w:val="22"/>
        </w:rPr>
      </w:pPr>
      <w:r w:rsidRPr="00AE1D3C" w:rsidDel="00AE1D3C">
        <w:rPr>
          <w:b/>
          <w:bCs/>
          <w:color w:val="000000" w:themeColor="text1"/>
          <w:sz w:val="22"/>
          <w:szCs w:val="22"/>
        </w:rPr>
        <w:t xml:space="preserve"> </w:t>
      </w:r>
    </w:p>
    <w:p w14:paraId="706AE431" w14:textId="77777777" w:rsidR="00CD4FBC" w:rsidRPr="003D7CA8" w:rsidRDefault="00CD4FBC" w:rsidP="00CD4FBC">
      <w:pPr>
        <w:jc w:val="both"/>
        <w:rPr>
          <w:sz w:val="22"/>
          <w:szCs w:val="22"/>
        </w:rPr>
      </w:pPr>
      <w:r w:rsidRPr="003D7CA8">
        <w:rPr>
          <w:sz w:val="22"/>
          <w:szCs w:val="22"/>
        </w:rPr>
        <w:t>Que, en mérito de lo expuesto,</w:t>
      </w:r>
    </w:p>
    <w:p w14:paraId="1F9D2A81" w14:textId="77777777" w:rsidR="00D86BE4" w:rsidRPr="003D7CA8" w:rsidRDefault="00D86BE4" w:rsidP="00CD4FBC">
      <w:pPr>
        <w:jc w:val="both"/>
        <w:rPr>
          <w:sz w:val="22"/>
          <w:szCs w:val="22"/>
        </w:rPr>
      </w:pPr>
    </w:p>
    <w:p w14:paraId="4FC12542" w14:textId="77777777" w:rsidR="00CD4FBC" w:rsidRPr="003D7CA8" w:rsidRDefault="00CD4FBC" w:rsidP="00CD4FBC">
      <w:pPr>
        <w:jc w:val="center"/>
        <w:rPr>
          <w:b/>
          <w:sz w:val="22"/>
          <w:szCs w:val="22"/>
        </w:rPr>
      </w:pPr>
      <w:r w:rsidRPr="003D7CA8">
        <w:rPr>
          <w:b/>
          <w:sz w:val="22"/>
          <w:szCs w:val="22"/>
        </w:rPr>
        <w:t>RESUELVE</w:t>
      </w:r>
    </w:p>
    <w:p w14:paraId="240A17E3" w14:textId="77777777" w:rsidR="00CD4FBC" w:rsidRPr="003D7CA8" w:rsidRDefault="00CD4FBC" w:rsidP="00CD4FBC">
      <w:pPr>
        <w:jc w:val="center"/>
        <w:rPr>
          <w:b/>
          <w:sz w:val="22"/>
          <w:szCs w:val="22"/>
        </w:rPr>
      </w:pPr>
    </w:p>
    <w:p w14:paraId="3FBF3FC0" w14:textId="717FCBA9" w:rsidR="00CD4FBC" w:rsidRPr="003D7CA8" w:rsidRDefault="003B70A8" w:rsidP="0025423C">
      <w:pPr>
        <w:jc w:val="both"/>
        <w:rPr>
          <w:sz w:val="22"/>
          <w:szCs w:val="22"/>
        </w:rPr>
      </w:pPr>
      <w:r w:rsidRPr="003D7CA8">
        <w:rPr>
          <w:b/>
          <w:bCs/>
          <w:color w:val="000000" w:themeColor="text1"/>
          <w:sz w:val="22"/>
          <w:szCs w:val="22"/>
        </w:rPr>
        <w:t xml:space="preserve">Artículo 1.- </w:t>
      </w:r>
      <w:r w:rsidR="001B2B2C" w:rsidRPr="003D7CA8">
        <w:rPr>
          <w:b/>
          <w:bCs/>
          <w:sz w:val="22"/>
          <w:szCs w:val="22"/>
        </w:rPr>
        <w:t>Corregir parcialmente</w:t>
      </w:r>
      <w:r w:rsidR="001B2B2C" w:rsidRPr="003D7CA8">
        <w:rPr>
          <w:sz w:val="22"/>
          <w:szCs w:val="22"/>
        </w:rPr>
        <w:t xml:space="preserve"> </w:t>
      </w:r>
      <w:r w:rsidR="00AE1D3C">
        <w:rPr>
          <w:sz w:val="22"/>
          <w:szCs w:val="22"/>
        </w:rPr>
        <w:t>el</w:t>
      </w:r>
      <w:r w:rsidR="00AE1D3C" w:rsidRPr="003D7CA8">
        <w:rPr>
          <w:sz w:val="22"/>
          <w:szCs w:val="22"/>
        </w:rPr>
        <w:t xml:space="preserve"> </w:t>
      </w:r>
      <w:r w:rsidR="001B2B2C" w:rsidRPr="003D7CA8">
        <w:rPr>
          <w:sz w:val="22"/>
          <w:szCs w:val="22"/>
        </w:rPr>
        <w:t xml:space="preserve">ítem No. </w:t>
      </w:r>
      <w:r w:rsidR="00AE1D3C">
        <w:rPr>
          <w:sz w:val="22"/>
          <w:szCs w:val="22"/>
        </w:rPr>
        <w:t>7</w:t>
      </w:r>
      <w:r w:rsidR="001B2B2C" w:rsidRPr="003D7CA8">
        <w:rPr>
          <w:sz w:val="22"/>
          <w:szCs w:val="22"/>
        </w:rPr>
        <w:t xml:space="preserve"> de la tabla de información incorporada en el Artículo 1° de la parte resolutiva de la Resolución No. </w:t>
      </w:r>
      <w:r w:rsidR="00AE1D3C">
        <w:rPr>
          <w:sz w:val="22"/>
          <w:szCs w:val="22"/>
        </w:rPr>
        <w:t>098</w:t>
      </w:r>
      <w:r w:rsidR="00AE1D3C" w:rsidRPr="003D7CA8">
        <w:rPr>
          <w:sz w:val="22"/>
          <w:szCs w:val="22"/>
        </w:rPr>
        <w:t xml:space="preserve"> </w:t>
      </w:r>
      <w:r w:rsidR="001B2B2C" w:rsidRPr="003D7CA8">
        <w:rPr>
          <w:sz w:val="22"/>
          <w:szCs w:val="22"/>
        </w:rPr>
        <w:t xml:space="preserve">del </w:t>
      </w:r>
      <w:r w:rsidR="00AE1D3C">
        <w:rPr>
          <w:sz w:val="22"/>
          <w:szCs w:val="22"/>
        </w:rPr>
        <w:t>28</w:t>
      </w:r>
      <w:r w:rsidR="00AE1D3C" w:rsidRPr="003D7CA8">
        <w:rPr>
          <w:sz w:val="22"/>
          <w:szCs w:val="22"/>
        </w:rPr>
        <w:t xml:space="preserve"> </w:t>
      </w:r>
      <w:r w:rsidR="001B2B2C" w:rsidRPr="003D7CA8">
        <w:rPr>
          <w:sz w:val="22"/>
          <w:szCs w:val="22"/>
        </w:rPr>
        <w:t>de</w:t>
      </w:r>
      <w:r w:rsidR="00AE1D3C">
        <w:rPr>
          <w:sz w:val="22"/>
          <w:szCs w:val="22"/>
        </w:rPr>
        <w:t xml:space="preserve"> febrero</w:t>
      </w:r>
      <w:r w:rsidR="001B2B2C" w:rsidRPr="003D7CA8">
        <w:rPr>
          <w:sz w:val="22"/>
          <w:szCs w:val="22"/>
        </w:rPr>
        <w:t xml:space="preserve"> de 202</w:t>
      </w:r>
      <w:r w:rsidR="00AE1D3C">
        <w:rPr>
          <w:sz w:val="22"/>
          <w:szCs w:val="22"/>
        </w:rPr>
        <w:t>5</w:t>
      </w:r>
      <w:r w:rsidR="001B2B2C" w:rsidRPr="003D7CA8">
        <w:rPr>
          <w:sz w:val="22"/>
          <w:szCs w:val="22"/>
        </w:rPr>
        <w:t>, proferida por la Subsecretaría de Vivienda de la Secretaría Distrital del Hábitat – SDHT</w:t>
      </w:r>
      <w:r w:rsidR="00633B83" w:rsidRPr="003D7CA8">
        <w:rPr>
          <w:sz w:val="22"/>
          <w:szCs w:val="22"/>
        </w:rPr>
        <w:t xml:space="preserve"> por las razones expuestas en la parte motiva del presente acto administrativo de la siguiente forma:</w:t>
      </w:r>
      <w:r w:rsidR="001B2B2C" w:rsidRPr="003D7CA8">
        <w:rPr>
          <w:sz w:val="22"/>
          <w:szCs w:val="22"/>
        </w:rPr>
        <w:t xml:space="preserve"> </w:t>
      </w:r>
    </w:p>
    <w:p w14:paraId="2FE1FA21" w14:textId="3779C9B6" w:rsidR="00B144E5" w:rsidRDefault="00B144E5" w:rsidP="00CD4FBC">
      <w:pPr>
        <w:jc w:val="both"/>
      </w:pPr>
    </w:p>
    <w:tbl>
      <w:tblPr>
        <w:tblW w:w="9913" w:type="dxa"/>
        <w:jc w:val="center"/>
        <w:tblCellMar>
          <w:left w:w="70" w:type="dxa"/>
          <w:right w:w="70" w:type="dxa"/>
        </w:tblCellMar>
        <w:tblLook w:val="04A0" w:firstRow="1" w:lastRow="0" w:firstColumn="1" w:lastColumn="0" w:noHBand="0" w:noVBand="1"/>
      </w:tblPr>
      <w:tblGrid>
        <w:gridCol w:w="514"/>
        <w:gridCol w:w="1058"/>
        <w:gridCol w:w="1370"/>
        <w:gridCol w:w="1380"/>
        <w:gridCol w:w="1399"/>
        <w:gridCol w:w="1253"/>
        <w:gridCol w:w="1540"/>
        <w:gridCol w:w="1253"/>
        <w:gridCol w:w="146"/>
      </w:tblGrid>
      <w:tr w:rsidR="00B144E5" w:rsidRPr="00B144E5" w14:paraId="0C94BA00" w14:textId="77777777" w:rsidTr="00447E8A">
        <w:trPr>
          <w:gridAfter w:val="1"/>
          <w:wAfter w:w="145" w:type="dxa"/>
          <w:trHeight w:val="276"/>
          <w:jc w:val="center"/>
        </w:trPr>
        <w:tc>
          <w:tcPr>
            <w:tcW w:w="46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14842D" w14:textId="77777777" w:rsidR="00B144E5" w:rsidRPr="00B144E5" w:rsidRDefault="00B144E5" w:rsidP="00B144E5">
            <w:pPr>
              <w:jc w:val="center"/>
              <w:rPr>
                <w:b/>
                <w:bCs/>
                <w:color w:val="000000"/>
                <w:sz w:val="14"/>
                <w:szCs w:val="14"/>
                <w:lang w:eastAsia="es-CO"/>
              </w:rPr>
            </w:pPr>
            <w:r w:rsidRPr="00B144E5">
              <w:rPr>
                <w:b/>
                <w:bCs/>
                <w:color w:val="000000"/>
                <w:sz w:val="14"/>
                <w:szCs w:val="14"/>
              </w:rPr>
              <w:t>ITEM</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1F7F00" w14:textId="77777777" w:rsidR="00B144E5" w:rsidRPr="00B144E5" w:rsidRDefault="00B144E5" w:rsidP="00B144E5">
            <w:pPr>
              <w:jc w:val="center"/>
              <w:rPr>
                <w:b/>
                <w:bCs/>
                <w:color w:val="000000"/>
                <w:sz w:val="14"/>
                <w:szCs w:val="14"/>
              </w:rPr>
            </w:pPr>
            <w:r w:rsidRPr="00B144E5">
              <w:rPr>
                <w:b/>
                <w:bCs/>
                <w:color w:val="000000"/>
                <w:sz w:val="14"/>
                <w:szCs w:val="14"/>
              </w:rPr>
              <w:t>CÉDULA DE CIUDADANÍA</w:t>
            </w:r>
          </w:p>
        </w:tc>
        <w:tc>
          <w:tcPr>
            <w:tcW w:w="121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57F5DF" w14:textId="07CF6BF7" w:rsidR="00B144E5" w:rsidRPr="00B144E5" w:rsidRDefault="00B144E5" w:rsidP="00B836C0">
            <w:pPr>
              <w:jc w:val="center"/>
              <w:rPr>
                <w:b/>
                <w:bCs/>
                <w:color w:val="000000"/>
                <w:sz w:val="14"/>
                <w:szCs w:val="14"/>
              </w:rPr>
            </w:pPr>
            <w:r w:rsidRPr="00B144E5">
              <w:rPr>
                <w:b/>
                <w:bCs/>
                <w:color w:val="000000"/>
                <w:sz w:val="14"/>
                <w:szCs w:val="14"/>
              </w:rPr>
              <w:t>REPRESENTANTE (S) DEL HOGAR</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8041CD" w14:textId="77777777" w:rsidR="00B144E5" w:rsidRPr="00B144E5" w:rsidRDefault="00B144E5" w:rsidP="00B144E5">
            <w:pPr>
              <w:jc w:val="center"/>
              <w:rPr>
                <w:b/>
                <w:bCs/>
                <w:color w:val="000000"/>
                <w:sz w:val="14"/>
                <w:szCs w:val="14"/>
              </w:rPr>
            </w:pPr>
            <w:r w:rsidRPr="00B144E5">
              <w:rPr>
                <w:b/>
                <w:bCs/>
                <w:color w:val="000000"/>
                <w:sz w:val="14"/>
                <w:szCs w:val="14"/>
              </w:rPr>
              <w:t>PROYECTO</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6954DB" w14:textId="77777777" w:rsidR="00B144E5" w:rsidRPr="00B144E5" w:rsidRDefault="00B144E5" w:rsidP="00B144E5">
            <w:pPr>
              <w:jc w:val="center"/>
              <w:rPr>
                <w:b/>
                <w:bCs/>
                <w:color w:val="000000"/>
                <w:sz w:val="14"/>
                <w:szCs w:val="14"/>
              </w:rPr>
            </w:pPr>
            <w:r w:rsidRPr="00B144E5">
              <w:rPr>
                <w:b/>
                <w:bCs/>
                <w:color w:val="000000"/>
                <w:sz w:val="14"/>
                <w:szCs w:val="14"/>
              </w:rPr>
              <w:t>ENAJENADOR</w:t>
            </w:r>
          </w:p>
        </w:tc>
        <w:tc>
          <w:tcPr>
            <w:tcW w:w="111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E900F1" w14:textId="77777777" w:rsidR="00B144E5" w:rsidRPr="00B144E5" w:rsidRDefault="00B144E5" w:rsidP="00B144E5">
            <w:pPr>
              <w:jc w:val="center"/>
              <w:rPr>
                <w:b/>
                <w:bCs/>
                <w:color w:val="000000"/>
                <w:sz w:val="14"/>
                <w:szCs w:val="14"/>
              </w:rPr>
            </w:pPr>
            <w:r w:rsidRPr="00B144E5">
              <w:rPr>
                <w:b/>
                <w:bCs/>
                <w:color w:val="000000"/>
                <w:sz w:val="14"/>
                <w:szCs w:val="14"/>
              </w:rPr>
              <w:t>UNIDAD</w:t>
            </w:r>
          </w:p>
          <w:p w14:paraId="20D5FDE9" w14:textId="3B6D8C8B" w:rsidR="00B144E5" w:rsidRPr="00B144E5" w:rsidRDefault="00B144E5" w:rsidP="00B144E5">
            <w:pPr>
              <w:jc w:val="center"/>
              <w:rPr>
                <w:b/>
                <w:bCs/>
                <w:color w:val="000000"/>
                <w:sz w:val="14"/>
                <w:szCs w:val="14"/>
              </w:rPr>
            </w:pPr>
            <w:r w:rsidRPr="00B144E5">
              <w:rPr>
                <w:b/>
                <w:bCs/>
                <w:color w:val="000000"/>
                <w:sz w:val="14"/>
                <w:szCs w:val="14"/>
              </w:rPr>
              <w:t>HABITACIONAL</w:t>
            </w:r>
          </w:p>
        </w:tc>
        <w:tc>
          <w:tcPr>
            <w:tcW w:w="170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7A9DC0" w14:textId="4EB509AE" w:rsidR="00B144E5" w:rsidRPr="00B144E5" w:rsidRDefault="00AE1D3C" w:rsidP="00B144E5">
            <w:pPr>
              <w:jc w:val="center"/>
              <w:rPr>
                <w:b/>
                <w:bCs/>
                <w:color w:val="000000"/>
                <w:sz w:val="14"/>
                <w:szCs w:val="14"/>
              </w:rPr>
            </w:pPr>
            <w:r>
              <w:rPr>
                <w:b/>
                <w:bCs/>
                <w:color w:val="000000"/>
                <w:sz w:val="14"/>
                <w:szCs w:val="14"/>
              </w:rPr>
              <w:t>LOCALIDAD</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029AE1" w14:textId="6B26E303" w:rsidR="00B144E5" w:rsidRPr="00B144E5" w:rsidRDefault="00AE1D3C" w:rsidP="00B144E5">
            <w:pPr>
              <w:jc w:val="center"/>
              <w:rPr>
                <w:b/>
                <w:bCs/>
                <w:color w:val="000000"/>
                <w:sz w:val="14"/>
                <w:szCs w:val="14"/>
              </w:rPr>
            </w:pPr>
            <w:r>
              <w:rPr>
                <w:rStyle w:val="normaltextrun"/>
                <w:sz w:val="14"/>
                <w:szCs w:val="14"/>
              </w:rPr>
              <w:t>VALOR DEL SUBSIDIO</w:t>
            </w:r>
          </w:p>
        </w:tc>
      </w:tr>
      <w:tr w:rsidR="00B144E5" w:rsidRPr="00B144E5" w14:paraId="359C8AA8" w14:textId="77777777" w:rsidTr="00447E8A">
        <w:trPr>
          <w:trHeight w:val="195"/>
          <w:jc w:val="center"/>
        </w:trPr>
        <w:tc>
          <w:tcPr>
            <w:tcW w:w="466" w:type="dxa"/>
            <w:vMerge/>
            <w:vAlign w:val="center"/>
            <w:hideMark/>
          </w:tcPr>
          <w:p w14:paraId="44B5B471" w14:textId="77777777" w:rsidR="00B144E5" w:rsidRPr="00B144E5" w:rsidRDefault="00B144E5" w:rsidP="00B836C0">
            <w:pPr>
              <w:jc w:val="center"/>
              <w:rPr>
                <w:b/>
                <w:bCs/>
                <w:color w:val="000000"/>
                <w:sz w:val="14"/>
                <w:szCs w:val="14"/>
              </w:rPr>
            </w:pPr>
          </w:p>
        </w:tc>
        <w:tc>
          <w:tcPr>
            <w:tcW w:w="940" w:type="dxa"/>
            <w:vMerge/>
            <w:vAlign w:val="center"/>
            <w:hideMark/>
          </w:tcPr>
          <w:p w14:paraId="09D82972" w14:textId="77777777" w:rsidR="00B144E5" w:rsidRPr="00B144E5" w:rsidRDefault="00B144E5" w:rsidP="00B836C0">
            <w:pPr>
              <w:jc w:val="center"/>
              <w:rPr>
                <w:b/>
                <w:bCs/>
                <w:color w:val="000000"/>
                <w:sz w:val="14"/>
                <w:szCs w:val="14"/>
              </w:rPr>
            </w:pPr>
          </w:p>
        </w:tc>
        <w:tc>
          <w:tcPr>
            <w:tcW w:w="1212" w:type="dxa"/>
            <w:vMerge/>
            <w:vAlign w:val="center"/>
            <w:hideMark/>
          </w:tcPr>
          <w:p w14:paraId="44BABE73" w14:textId="77777777" w:rsidR="00B144E5" w:rsidRPr="00B144E5" w:rsidRDefault="00B144E5" w:rsidP="00B836C0">
            <w:pPr>
              <w:jc w:val="center"/>
              <w:rPr>
                <w:b/>
                <w:bCs/>
                <w:color w:val="000000"/>
                <w:sz w:val="14"/>
                <w:szCs w:val="14"/>
              </w:rPr>
            </w:pPr>
          </w:p>
        </w:tc>
        <w:tc>
          <w:tcPr>
            <w:tcW w:w="1516" w:type="dxa"/>
            <w:vMerge/>
            <w:vAlign w:val="center"/>
            <w:hideMark/>
          </w:tcPr>
          <w:p w14:paraId="4B2918EB" w14:textId="77777777" w:rsidR="00B144E5" w:rsidRPr="00B144E5" w:rsidRDefault="00B144E5" w:rsidP="00B836C0">
            <w:pPr>
              <w:jc w:val="center"/>
              <w:rPr>
                <w:b/>
                <w:bCs/>
                <w:color w:val="000000"/>
                <w:sz w:val="14"/>
                <w:szCs w:val="14"/>
              </w:rPr>
            </w:pPr>
          </w:p>
        </w:tc>
        <w:tc>
          <w:tcPr>
            <w:tcW w:w="1439" w:type="dxa"/>
            <w:vMerge/>
            <w:vAlign w:val="center"/>
            <w:hideMark/>
          </w:tcPr>
          <w:p w14:paraId="02ADD2BB" w14:textId="77777777" w:rsidR="00B144E5" w:rsidRPr="00B144E5" w:rsidRDefault="00B144E5" w:rsidP="00B836C0">
            <w:pPr>
              <w:jc w:val="center"/>
              <w:rPr>
                <w:b/>
                <w:bCs/>
                <w:color w:val="000000"/>
                <w:sz w:val="14"/>
                <w:szCs w:val="14"/>
              </w:rPr>
            </w:pPr>
          </w:p>
        </w:tc>
        <w:tc>
          <w:tcPr>
            <w:tcW w:w="1110" w:type="dxa"/>
            <w:vMerge/>
            <w:vAlign w:val="center"/>
            <w:hideMark/>
          </w:tcPr>
          <w:p w14:paraId="6179FDDD" w14:textId="77777777" w:rsidR="00B144E5" w:rsidRPr="00B144E5" w:rsidRDefault="00B144E5" w:rsidP="00B836C0">
            <w:pPr>
              <w:jc w:val="center"/>
              <w:rPr>
                <w:b/>
                <w:bCs/>
                <w:color w:val="000000"/>
                <w:sz w:val="14"/>
                <w:szCs w:val="14"/>
              </w:rPr>
            </w:pPr>
          </w:p>
        </w:tc>
        <w:tc>
          <w:tcPr>
            <w:tcW w:w="1706" w:type="dxa"/>
            <w:vMerge/>
            <w:vAlign w:val="center"/>
            <w:hideMark/>
          </w:tcPr>
          <w:p w14:paraId="200CEE64" w14:textId="77777777" w:rsidR="00B144E5" w:rsidRPr="00B144E5" w:rsidRDefault="00B144E5" w:rsidP="00B836C0">
            <w:pPr>
              <w:jc w:val="center"/>
              <w:rPr>
                <w:b/>
                <w:bCs/>
                <w:color w:val="000000"/>
                <w:sz w:val="14"/>
                <w:szCs w:val="14"/>
              </w:rPr>
            </w:pPr>
          </w:p>
        </w:tc>
        <w:tc>
          <w:tcPr>
            <w:tcW w:w="1379" w:type="dxa"/>
            <w:vMerge/>
            <w:vAlign w:val="center"/>
            <w:hideMark/>
          </w:tcPr>
          <w:p w14:paraId="2B223A69" w14:textId="77777777" w:rsidR="00B144E5" w:rsidRPr="00B144E5" w:rsidRDefault="00B144E5" w:rsidP="00B836C0">
            <w:pPr>
              <w:jc w:val="center"/>
              <w:rPr>
                <w:b/>
                <w:bCs/>
                <w:color w:val="000000"/>
                <w:sz w:val="14"/>
                <w:szCs w:val="14"/>
              </w:rPr>
            </w:pPr>
          </w:p>
        </w:tc>
        <w:tc>
          <w:tcPr>
            <w:tcW w:w="145" w:type="dxa"/>
            <w:tcBorders>
              <w:top w:val="nil"/>
              <w:left w:val="nil"/>
              <w:bottom w:val="nil"/>
              <w:right w:val="nil"/>
            </w:tcBorders>
            <w:noWrap/>
            <w:vAlign w:val="bottom"/>
            <w:hideMark/>
          </w:tcPr>
          <w:p w14:paraId="5B279DF1" w14:textId="77777777" w:rsidR="00B144E5" w:rsidRPr="00B144E5" w:rsidRDefault="00B144E5" w:rsidP="008209CA">
            <w:pPr>
              <w:jc w:val="center"/>
              <w:rPr>
                <w:b/>
                <w:bCs/>
                <w:color w:val="000000"/>
                <w:sz w:val="14"/>
                <w:szCs w:val="14"/>
              </w:rPr>
            </w:pPr>
          </w:p>
        </w:tc>
      </w:tr>
      <w:tr w:rsidR="00B144E5" w:rsidRPr="00B144E5" w14:paraId="0F1BB878" w14:textId="77777777" w:rsidTr="00447E8A">
        <w:trPr>
          <w:trHeight w:val="811"/>
          <w:jc w:val="center"/>
        </w:trPr>
        <w:tc>
          <w:tcPr>
            <w:tcW w:w="466" w:type="dxa"/>
            <w:tcBorders>
              <w:top w:val="single" w:sz="4" w:space="0" w:color="auto"/>
              <w:left w:val="single" w:sz="4" w:space="0" w:color="auto"/>
              <w:bottom w:val="single" w:sz="4" w:space="0" w:color="auto"/>
              <w:right w:val="single" w:sz="4" w:space="0" w:color="auto"/>
            </w:tcBorders>
            <w:vAlign w:val="center"/>
            <w:hideMark/>
          </w:tcPr>
          <w:p w14:paraId="37251063" w14:textId="4DDFD875" w:rsidR="00B144E5" w:rsidRPr="00B144E5" w:rsidRDefault="00AE1D3C" w:rsidP="00B836C0">
            <w:pPr>
              <w:jc w:val="center"/>
              <w:rPr>
                <w:color w:val="000000"/>
                <w:sz w:val="14"/>
                <w:szCs w:val="14"/>
              </w:rPr>
            </w:pPr>
            <w:r>
              <w:rPr>
                <w:color w:val="000000"/>
                <w:sz w:val="14"/>
                <w:szCs w:val="14"/>
              </w:rPr>
              <w:t>7</w:t>
            </w:r>
          </w:p>
        </w:tc>
        <w:tc>
          <w:tcPr>
            <w:tcW w:w="940" w:type="dxa"/>
            <w:tcBorders>
              <w:top w:val="single" w:sz="4" w:space="0" w:color="auto"/>
              <w:left w:val="nil"/>
              <w:bottom w:val="single" w:sz="4" w:space="0" w:color="auto"/>
              <w:right w:val="single" w:sz="4" w:space="0" w:color="auto"/>
            </w:tcBorders>
            <w:vAlign w:val="center"/>
            <w:hideMark/>
          </w:tcPr>
          <w:p w14:paraId="23F2685A" w14:textId="3CE5287B" w:rsidR="00B144E5" w:rsidRPr="00B144E5" w:rsidRDefault="00B144E5" w:rsidP="00B836C0">
            <w:pPr>
              <w:jc w:val="center"/>
              <w:rPr>
                <w:color w:val="000000"/>
                <w:sz w:val="14"/>
                <w:szCs w:val="14"/>
              </w:rPr>
            </w:pPr>
            <w:r w:rsidRPr="00B144E5">
              <w:rPr>
                <w:rFonts w:eastAsia="Calibri"/>
                <w:color w:val="000000"/>
                <w:sz w:val="14"/>
                <w:szCs w:val="14"/>
              </w:rPr>
              <w:t>28.054.076</w:t>
            </w:r>
          </w:p>
        </w:tc>
        <w:tc>
          <w:tcPr>
            <w:tcW w:w="1212" w:type="dxa"/>
            <w:tcBorders>
              <w:top w:val="single" w:sz="4" w:space="0" w:color="auto"/>
              <w:left w:val="nil"/>
              <w:bottom w:val="single" w:sz="4" w:space="0" w:color="auto"/>
              <w:right w:val="single" w:sz="4" w:space="0" w:color="auto"/>
            </w:tcBorders>
            <w:hideMark/>
          </w:tcPr>
          <w:p w14:paraId="75E57D6E" w14:textId="77777777" w:rsidR="00B144E5" w:rsidRPr="00B836C0" w:rsidRDefault="00B144E5" w:rsidP="00B836C0">
            <w:pPr>
              <w:jc w:val="center"/>
              <w:rPr>
                <w:color w:val="000000" w:themeColor="text1"/>
                <w:sz w:val="14"/>
                <w:szCs w:val="14"/>
              </w:rPr>
            </w:pPr>
          </w:p>
          <w:p w14:paraId="259A1BFD" w14:textId="0A1E4EA8" w:rsidR="00B144E5" w:rsidRPr="00B144E5" w:rsidRDefault="00AE1D3C" w:rsidP="00B836C0">
            <w:pPr>
              <w:jc w:val="center"/>
              <w:rPr>
                <w:color w:val="000000"/>
                <w:sz w:val="14"/>
                <w:szCs w:val="14"/>
              </w:rPr>
            </w:pPr>
            <w:r>
              <w:rPr>
                <w:color w:val="000000" w:themeColor="text1"/>
                <w:sz w:val="16"/>
                <w:szCs w:val="16"/>
              </w:rPr>
              <w:t>SARA MICHEL LÓPEZ FONSECA</w:t>
            </w:r>
          </w:p>
        </w:tc>
        <w:tc>
          <w:tcPr>
            <w:tcW w:w="1516" w:type="dxa"/>
            <w:tcBorders>
              <w:top w:val="single" w:sz="4" w:space="0" w:color="auto"/>
              <w:left w:val="nil"/>
              <w:bottom w:val="single" w:sz="4" w:space="0" w:color="auto"/>
              <w:right w:val="single" w:sz="4" w:space="0" w:color="auto"/>
            </w:tcBorders>
            <w:vAlign w:val="center"/>
            <w:hideMark/>
          </w:tcPr>
          <w:p w14:paraId="243083D7" w14:textId="47BC40B2" w:rsidR="00B144E5" w:rsidRPr="00B144E5" w:rsidRDefault="00AE1D3C" w:rsidP="00B144E5">
            <w:pPr>
              <w:jc w:val="center"/>
              <w:rPr>
                <w:color w:val="000000"/>
                <w:sz w:val="14"/>
                <w:szCs w:val="14"/>
              </w:rPr>
            </w:pPr>
            <w:r>
              <w:rPr>
                <w:color w:val="000000"/>
                <w:sz w:val="14"/>
                <w:szCs w:val="14"/>
              </w:rPr>
              <w:t>CONJUNTO CERRADO MOLINOS CARACAS</w:t>
            </w:r>
          </w:p>
        </w:tc>
        <w:tc>
          <w:tcPr>
            <w:tcW w:w="1439" w:type="dxa"/>
            <w:tcBorders>
              <w:top w:val="single" w:sz="4" w:space="0" w:color="auto"/>
              <w:left w:val="nil"/>
              <w:bottom w:val="single" w:sz="4" w:space="0" w:color="auto"/>
              <w:right w:val="single" w:sz="4" w:space="0" w:color="auto"/>
            </w:tcBorders>
            <w:vAlign w:val="center"/>
            <w:hideMark/>
          </w:tcPr>
          <w:p w14:paraId="743E9B28" w14:textId="1C0AD950" w:rsidR="00B144E5" w:rsidRPr="00B144E5" w:rsidRDefault="00AE1D3C" w:rsidP="00B144E5">
            <w:pPr>
              <w:jc w:val="center"/>
              <w:rPr>
                <w:color w:val="000000"/>
                <w:sz w:val="14"/>
                <w:szCs w:val="14"/>
              </w:rPr>
            </w:pPr>
            <w:r>
              <w:rPr>
                <w:color w:val="000000"/>
                <w:sz w:val="14"/>
                <w:szCs w:val="14"/>
              </w:rPr>
              <w:t>CONSTRUCTORA LAS GALIAS S.A.S</w:t>
            </w:r>
          </w:p>
        </w:tc>
        <w:tc>
          <w:tcPr>
            <w:tcW w:w="1110" w:type="dxa"/>
            <w:tcBorders>
              <w:top w:val="single" w:sz="4" w:space="0" w:color="auto"/>
              <w:left w:val="nil"/>
              <w:bottom w:val="single" w:sz="4" w:space="0" w:color="auto"/>
              <w:right w:val="single" w:sz="4" w:space="0" w:color="auto"/>
            </w:tcBorders>
            <w:vAlign w:val="center"/>
            <w:hideMark/>
          </w:tcPr>
          <w:p w14:paraId="20D33562" w14:textId="0D2077B8" w:rsidR="00B144E5" w:rsidRPr="00B144E5" w:rsidRDefault="00B144E5" w:rsidP="00B144E5">
            <w:pPr>
              <w:jc w:val="center"/>
              <w:rPr>
                <w:color w:val="000000"/>
                <w:sz w:val="14"/>
                <w:szCs w:val="14"/>
              </w:rPr>
            </w:pPr>
            <w:r w:rsidRPr="00B144E5">
              <w:rPr>
                <w:color w:val="000000"/>
                <w:sz w:val="14"/>
                <w:szCs w:val="14"/>
              </w:rPr>
              <w:t xml:space="preserve">TORRE </w:t>
            </w:r>
            <w:r w:rsidR="00AE1D3C">
              <w:rPr>
                <w:color w:val="000000"/>
                <w:sz w:val="14"/>
                <w:szCs w:val="14"/>
              </w:rPr>
              <w:t xml:space="preserve">1 </w:t>
            </w:r>
            <w:r w:rsidRPr="00B144E5">
              <w:rPr>
                <w:color w:val="000000"/>
                <w:sz w:val="14"/>
                <w:szCs w:val="14"/>
              </w:rPr>
              <w:t xml:space="preserve">APARTAMENTO </w:t>
            </w:r>
            <w:r w:rsidR="00AE1D3C">
              <w:rPr>
                <w:color w:val="000000"/>
                <w:sz w:val="14"/>
                <w:szCs w:val="14"/>
              </w:rPr>
              <w:t>2002</w:t>
            </w:r>
          </w:p>
        </w:tc>
        <w:tc>
          <w:tcPr>
            <w:tcW w:w="1706" w:type="dxa"/>
            <w:tcBorders>
              <w:top w:val="single" w:sz="4" w:space="0" w:color="auto"/>
              <w:left w:val="nil"/>
              <w:bottom w:val="single" w:sz="4" w:space="0" w:color="auto"/>
              <w:right w:val="single" w:sz="4" w:space="0" w:color="auto"/>
            </w:tcBorders>
            <w:vAlign w:val="center"/>
            <w:hideMark/>
          </w:tcPr>
          <w:p w14:paraId="61B3C126" w14:textId="319D8704" w:rsidR="00B144E5" w:rsidRPr="00AE1D3C" w:rsidRDefault="00AE1D3C" w:rsidP="00B144E5">
            <w:pPr>
              <w:jc w:val="center"/>
              <w:rPr>
                <w:color w:val="000000"/>
                <w:sz w:val="14"/>
                <w:szCs w:val="14"/>
              </w:rPr>
            </w:pPr>
            <w:r w:rsidRPr="00AE1D3C">
              <w:rPr>
                <w:color w:val="000000"/>
                <w:sz w:val="14"/>
                <w:szCs w:val="14"/>
              </w:rPr>
              <w:t>RAFAEL URIBE URIBE</w:t>
            </w:r>
          </w:p>
        </w:tc>
        <w:tc>
          <w:tcPr>
            <w:tcW w:w="1379" w:type="dxa"/>
            <w:tcBorders>
              <w:top w:val="single" w:sz="4" w:space="0" w:color="auto"/>
              <w:left w:val="nil"/>
              <w:bottom w:val="single" w:sz="4" w:space="0" w:color="auto"/>
              <w:right w:val="single" w:sz="4" w:space="0" w:color="auto"/>
            </w:tcBorders>
            <w:vAlign w:val="center"/>
            <w:hideMark/>
          </w:tcPr>
          <w:p w14:paraId="4805B2C2" w14:textId="03516EA3" w:rsidR="00B144E5" w:rsidRPr="00AE1D3C" w:rsidRDefault="00AE1D3C" w:rsidP="00B144E5">
            <w:pPr>
              <w:jc w:val="center"/>
              <w:rPr>
                <w:color w:val="000000"/>
                <w:sz w:val="14"/>
                <w:szCs w:val="14"/>
              </w:rPr>
            </w:pPr>
            <w:r w:rsidRPr="00AE1D3C">
              <w:rPr>
                <w:color w:val="000000"/>
                <w:sz w:val="14"/>
                <w:szCs w:val="14"/>
              </w:rPr>
              <w:t>$</w:t>
            </w:r>
            <w:r w:rsidRPr="00447E8A">
              <w:rPr>
                <w:color w:val="000000"/>
                <w:sz w:val="14"/>
                <w:szCs w:val="14"/>
              </w:rPr>
              <w:t>17.086.000</w:t>
            </w:r>
          </w:p>
        </w:tc>
        <w:tc>
          <w:tcPr>
            <w:tcW w:w="145" w:type="dxa"/>
            <w:vAlign w:val="center"/>
            <w:hideMark/>
          </w:tcPr>
          <w:p w14:paraId="1DA7A228" w14:textId="77777777" w:rsidR="00B144E5" w:rsidRPr="00B144E5" w:rsidRDefault="00B144E5" w:rsidP="008209CA">
            <w:pPr>
              <w:rPr>
                <w:sz w:val="14"/>
                <w:szCs w:val="14"/>
              </w:rPr>
            </w:pPr>
          </w:p>
        </w:tc>
      </w:tr>
    </w:tbl>
    <w:p w14:paraId="79B4A227" w14:textId="77777777" w:rsidR="00B144E5" w:rsidRDefault="00B144E5" w:rsidP="00CD4FBC">
      <w:pPr>
        <w:jc w:val="both"/>
      </w:pPr>
    </w:p>
    <w:p w14:paraId="2D685697" w14:textId="30AF3B1B" w:rsidR="00CD4FBC" w:rsidRPr="003D7CA8" w:rsidRDefault="00CD4FBC" w:rsidP="00CD4FBC">
      <w:pPr>
        <w:jc w:val="both"/>
        <w:rPr>
          <w:i/>
          <w:sz w:val="22"/>
          <w:szCs w:val="22"/>
        </w:rPr>
      </w:pPr>
      <w:r w:rsidRPr="003D7CA8">
        <w:rPr>
          <w:sz w:val="22"/>
          <w:szCs w:val="22"/>
        </w:rPr>
        <w:lastRenderedPageBreak/>
        <w:t xml:space="preserve"> </w:t>
      </w:r>
      <w:r w:rsidR="003B70A8" w:rsidRPr="003D7CA8">
        <w:rPr>
          <w:b/>
          <w:bCs/>
          <w:color w:val="000000" w:themeColor="text1"/>
          <w:sz w:val="22"/>
          <w:szCs w:val="22"/>
        </w:rPr>
        <w:t>Artículo 2.</w:t>
      </w:r>
      <w:r w:rsidR="003B70A8" w:rsidRPr="003D7CA8">
        <w:rPr>
          <w:b/>
          <w:color w:val="000000"/>
          <w:sz w:val="22"/>
          <w:szCs w:val="22"/>
        </w:rPr>
        <w:t xml:space="preserve">- </w:t>
      </w:r>
      <w:r w:rsidRPr="003D7CA8">
        <w:rPr>
          <w:color w:val="000000"/>
          <w:sz w:val="22"/>
          <w:szCs w:val="22"/>
        </w:rPr>
        <w:t xml:space="preserve">Las demás disposiciones de la </w:t>
      </w:r>
      <w:r w:rsidRPr="003D7CA8">
        <w:rPr>
          <w:sz w:val="22"/>
          <w:szCs w:val="22"/>
        </w:rPr>
        <w:t xml:space="preserve">Resolución </w:t>
      </w:r>
      <w:r w:rsidR="00E87967" w:rsidRPr="003D7CA8">
        <w:rPr>
          <w:sz w:val="22"/>
          <w:szCs w:val="22"/>
        </w:rPr>
        <w:t xml:space="preserve">No. </w:t>
      </w:r>
      <w:r w:rsidR="00AE1D3C">
        <w:rPr>
          <w:color w:val="000000"/>
          <w:sz w:val="22"/>
          <w:szCs w:val="22"/>
        </w:rPr>
        <w:t>098</w:t>
      </w:r>
      <w:r w:rsidR="00AE1D3C" w:rsidRPr="003D7CA8">
        <w:rPr>
          <w:color w:val="000000"/>
          <w:sz w:val="22"/>
          <w:szCs w:val="22"/>
        </w:rPr>
        <w:t xml:space="preserve"> </w:t>
      </w:r>
      <w:r w:rsidR="00735784" w:rsidRPr="003D7CA8">
        <w:rPr>
          <w:color w:val="000000"/>
          <w:sz w:val="22"/>
          <w:szCs w:val="22"/>
        </w:rPr>
        <w:t xml:space="preserve">del </w:t>
      </w:r>
      <w:r w:rsidR="00AE1D3C">
        <w:rPr>
          <w:color w:val="000000"/>
          <w:sz w:val="22"/>
          <w:szCs w:val="22"/>
        </w:rPr>
        <w:t>28</w:t>
      </w:r>
      <w:r w:rsidR="00AE1D3C" w:rsidRPr="003D7CA8">
        <w:rPr>
          <w:color w:val="000000"/>
          <w:sz w:val="22"/>
          <w:szCs w:val="22"/>
        </w:rPr>
        <w:t xml:space="preserve"> </w:t>
      </w:r>
      <w:r w:rsidR="00735784" w:rsidRPr="003D7CA8">
        <w:rPr>
          <w:color w:val="000000"/>
          <w:sz w:val="22"/>
          <w:szCs w:val="22"/>
        </w:rPr>
        <w:t xml:space="preserve">de </w:t>
      </w:r>
      <w:r w:rsidR="00AE1D3C">
        <w:rPr>
          <w:color w:val="000000"/>
          <w:sz w:val="22"/>
          <w:szCs w:val="22"/>
        </w:rPr>
        <w:t>febrero</w:t>
      </w:r>
      <w:r w:rsidR="00AE1D3C" w:rsidRPr="003D7CA8">
        <w:rPr>
          <w:color w:val="000000"/>
          <w:sz w:val="22"/>
          <w:szCs w:val="22"/>
        </w:rPr>
        <w:t xml:space="preserve"> </w:t>
      </w:r>
      <w:r w:rsidR="00735784" w:rsidRPr="003D7CA8">
        <w:rPr>
          <w:color w:val="000000"/>
          <w:sz w:val="22"/>
          <w:szCs w:val="22"/>
        </w:rPr>
        <w:t>de 202</w:t>
      </w:r>
      <w:r w:rsidR="00AE1D3C">
        <w:rPr>
          <w:color w:val="000000"/>
          <w:sz w:val="22"/>
          <w:szCs w:val="22"/>
        </w:rPr>
        <w:t>5</w:t>
      </w:r>
      <w:r w:rsidRPr="003D7CA8">
        <w:rPr>
          <w:color w:val="000000"/>
          <w:sz w:val="22"/>
          <w:szCs w:val="22"/>
        </w:rPr>
        <w:t>, permanecen vigentes e incólumes. En ningún caso la corrección dará lugar a cambios en el sentido material de la decisión, ni revivirá los términos legales para demandar el acto</w:t>
      </w:r>
      <w:r w:rsidRPr="003D7CA8">
        <w:rPr>
          <w:i/>
          <w:sz w:val="22"/>
          <w:szCs w:val="22"/>
        </w:rPr>
        <w:t>.</w:t>
      </w:r>
    </w:p>
    <w:p w14:paraId="1E15B387" w14:textId="77777777" w:rsidR="00CD4FBC" w:rsidRPr="003D7CA8" w:rsidRDefault="00CD4FBC" w:rsidP="00CD4FBC">
      <w:pPr>
        <w:jc w:val="both"/>
        <w:rPr>
          <w:sz w:val="22"/>
          <w:szCs w:val="22"/>
        </w:rPr>
      </w:pPr>
    </w:p>
    <w:p w14:paraId="5AF73A29" w14:textId="34F41C15" w:rsidR="003A679B" w:rsidRPr="003D7CA8" w:rsidRDefault="003A679B" w:rsidP="003A679B">
      <w:pPr>
        <w:jc w:val="both"/>
        <w:rPr>
          <w:color w:val="000000" w:themeColor="text1"/>
          <w:sz w:val="22"/>
          <w:szCs w:val="22"/>
        </w:rPr>
      </w:pPr>
      <w:r w:rsidRPr="003D7CA8">
        <w:rPr>
          <w:b/>
          <w:bCs/>
          <w:color w:val="000000" w:themeColor="text1"/>
          <w:sz w:val="22"/>
          <w:szCs w:val="22"/>
        </w:rPr>
        <w:t>Artículo 3</w:t>
      </w:r>
      <w:r w:rsidRPr="003D7CA8">
        <w:rPr>
          <w:color w:val="000000" w:themeColor="text1"/>
          <w:sz w:val="22"/>
          <w:szCs w:val="22"/>
        </w:rPr>
        <w:t xml:space="preserve">.- </w:t>
      </w:r>
      <w:r w:rsidRPr="003D7CA8">
        <w:rPr>
          <w:b/>
          <w:bCs/>
          <w:color w:val="000000" w:themeColor="text1"/>
          <w:sz w:val="22"/>
          <w:szCs w:val="22"/>
        </w:rPr>
        <w:t xml:space="preserve">Comunicar </w:t>
      </w:r>
      <w:r w:rsidRPr="003D7CA8">
        <w:rPr>
          <w:color w:val="000000" w:themeColor="text1"/>
          <w:sz w:val="22"/>
          <w:szCs w:val="22"/>
        </w:rPr>
        <w:t>el contenido de la presente Resolución a la Subsecretaría Jurídica de la Secretaría Distrital del Hábitat, para que, en el marco de sus competencias, dé cumplimiento a lo establecido en el numeral 16 del artículo 28 del Decreto Distrital 653 de 2025, para lo cual deberá:</w:t>
      </w:r>
    </w:p>
    <w:p w14:paraId="597F0CB0" w14:textId="77777777" w:rsidR="003A679B" w:rsidRPr="003D7CA8" w:rsidRDefault="003A679B" w:rsidP="003A679B">
      <w:pPr>
        <w:jc w:val="both"/>
        <w:rPr>
          <w:sz w:val="22"/>
          <w:szCs w:val="22"/>
        </w:rPr>
      </w:pPr>
    </w:p>
    <w:p w14:paraId="7A1694F3" w14:textId="57ED46B7" w:rsidR="003A679B" w:rsidRPr="003D7CA8" w:rsidRDefault="003A679B" w:rsidP="00251919">
      <w:pPr>
        <w:ind w:left="708"/>
        <w:jc w:val="both"/>
        <w:rPr>
          <w:sz w:val="22"/>
          <w:szCs w:val="22"/>
        </w:rPr>
      </w:pPr>
      <w:r w:rsidRPr="003D7CA8">
        <w:rPr>
          <w:sz w:val="22"/>
          <w:szCs w:val="22"/>
        </w:rPr>
        <w:t xml:space="preserve">a) </w:t>
      </w:r>
      <w:r w:rsidRPr="003D7CA8">
        <w:rPr>
          <w:b/>
          <w:bCs/>
          <w:sz w:val="22"/>
          <w:szCs w:val="22"/>
        </w:rPr>
        <w:t>Notificar</w:t>
      </w:r>
      <w:r w:rsidRPr="003D7CA8">
        <w:rPr>
          <w:sz w:val="22"/>
          <w:szCs w:val="22"/>
        </w:rPr>
        <w:t xml:space="preserve"> el contenido del presente acto administrativo a</w:t>
      </w:r>
      <w:r w:rsidR="00DB5BEC" w:rsidRPr="003D7CA8">
        <w:rPr>
          <w:sz w:val="22"/>
          <w:szCs w:val="22"/>
        </w:rPr>
        <w:t xml:space="preserve"> </w:t>
      </w:r>
      <w:r w:rsidRPr="003D7CA8">
        <w:rPr>
          <w:sz w:val="22"/>
          <w:szCs w:val="22"/>
        </w:rPr>
        <w:t>l</w:t>
      </w:r>
      <w:r w:rsidR="00DB5BEC" w:rsidRPr="003D7CA8">
        <w:rPr>
          <w:sz w:val="22"/>
          <w:szCs w:val="22"/>
        </w:rPr>
        <w:t xml:space="preserve">os </w:t>
      </w:r>
      <w:r w:rsidRPr="003D7CA8">
        <w:rPr>
          <w:sz w:val="22"/>
          <w:szCs w:val="22"/>
        </w:rPr>
        <w:t>titular</w:t>
      </w:r>
      <w:r w:rsidR="00DB5BEC" w:rsidRPr="003D7CA8">
        <w:rPr>
          <w:sz w:val="22"/>
          <w:szCs w:val="22"/>
        </w:rPr>
        <w:t>es</w:t>
      </w:r>
      <w:r w:rsidRPr="003D7CA8">
        <w:rPr>
          <w:sz w:val="22"/>
          <w:szCs w:val="22"/>
        </w:rPr>
        <w:t xml:space="preserve"> de</w:t>
      </w:r>
      <w:r w:rsidR="00DB5BEC" w:rsidRPr="003D7CA8">
        <w:rPr>
          <w:sz w:val="22"/>
          <w:szCs w:val="22"/>
        </w:rPr>
        <w:t xml:space="preserve"> </w:t>
      </w:r>
      <w:r w:rsidRPr="003D7CA8">
        <w:rPr>
          <w:sz w:val="22"/>
          <w:szCs w:val="22"/>
        </w:rPr>
        <w:t>l</w:t>
      </w:r>
      <w:r w:rsidR="00DB5BEC" w:rsidRPr="003D7CA8">
        <w:rPr>
          <w:sz w:val="22"/>
          <w:szCs w:val="22"/>
        </w:rPr>
        <w:t>os</w:t>
      </w:r>
      <w:r w:rsidRPr="003D7CA8">
        <w:rPr>
          <w:sz w:val="22"/>
          <w:szCs w:val="22"/>
        </w:rPr>
        <w:t xml:space="preserve"> hogar</w:t>
      </w:r>
      <w:r w:rsidR="00DB5BEC" w:rsidRPr="003D7CA8">
        <w:rPr>
          <w:sz w:val="22"/>
          <w:szCs w:val="22"/>
        </w:rPr>
        <w:t>es</w:t>
      </w:r>
      <w:r w:rsidRPr="003D7CA8">
        <w:rPr>
          <w:sz w:val="22"/>
          <w:szCs w:val="22"/>
        </w:rPr>
        <w:t xml:space="preserve"> mencionado</w:t>
      </w:r>
      <w:r w:rsidR="00DB5BEC" w:rsidRPr="003D7CA8">
        <w:rPr>
          <w:sz w:val="22"/>
          <w:szCs w:val="22"/>
        </w:rPr>
        <w:t>s</w:t>
      </w:r>
      <w:r w:rsidRPr="003D7CA8">
        <w:rPr>
          <w:sz w:val="22"/>
          <w:szCs w:val="22"/>
        </w:rPr>
        <w:t>, en concordancia con lo establecido en el artículo 66 y siguientes de la Ley 1437 de 2011 – Código de Procedimiento Administrativo y de lo Contencioso Administrativo.</w:t>
      </w:r>
    </w:p>
    <w:p w14:paraId="4F5D2663" w14:textId="77777777" w:rsidR="003A679B" w:rsidRPr="003D7CA8" w:rsidRDefault="003A679B" w:rsidP="00251919">
      <w:pPr>
        <w:ind w:left="708"/>
        <w:jc w:val="both"/>
        <w:rPr>
          <w:color w:val="000000"/>
          <w:sz w:val="22"/>
          <w:szCs w:val="22"/>
        </w:rPr>
      </w:pPr>
    </w:p>
    <w:p w14:paraId="43968466" w14:textId="7376FA0E" w:rsidR="003A679B" w:rsidRPr="003D7CA8" w:rsidRDefault="003A679B" w:rsidP="00251919">
      <w:pPr>
        <w:ind w:left="708"/>
        <w:jc w:val="both"/>
        <w:rPr>
          <w:sz w:val="22"/>
          <w:szCs w:val="22"/>
        </w:rPr>
      </w:pPr>
      <w:r w:rsidRPr="003D7CA8">
        <w:rPr>
          <w:sz w:val="22"/>
          <w:szCs w:val="22"/>
        </w:rPr>
        <w:t xml:space="preserve">b) </w:t>
      </w:r>
      <w:r w:rsidRPr="003D7CA8">
        <w:rPr>
          <w:b/>
          <w:bCs/>
          <w:sz w:val="22"/>
          <w:szCs w:val="22"/>
        </w:rPr>
        <w:t>Comunicar</w:t>
      </w:r>
      <w:r w:rsidRPr="003D7CA8">
        <w:rPr>
          <w:sz w:val="22"/>
          <w:szCs w:val="22"/>
        </w:rPr>
        <w:t xml:space="preserve"> el contenido de la presente </w:t>
      </w:r>
      <w:sdt>
        <w:sdtPr>
          <w:rPr>
            <w:sz w:val="22"/>
            <w:szCs w:val="22"/>
          </w:rPr>
          <w:tag w:val="goog_rdk_40"/>
          <w:id w:val="-1180198638"/>
        </w:sdtPr>
        <w:sdtEndPr/>
        <w:sdtContent>
          <w:r w:rsidRPr="003D7CA8">
            <w:rPr>
              <w:sz w:val="22"/>
              <w:szCs w:val="22"/>
            </w:rPr>
            <w:t>R</w:t>
          </w:r>
        </w:sdtContent>
      </w:sdt>
      <w:r w:rsidRPr="003D7CA8">
        <w:rPr>
          <w:sz w:val="22"/>
          <w:szCs w:val="22"/>
        </w:rPr>
        <w:t>esolución a</w:t>
      </w:r>
      <w:r w:rsidR="00DA28D5" w:rsidRPr="003D7CA8">
        <w:rPr>
          <w:sz w:val="22"/>
          <w:szCs w:val="22"/>
        </w:rPr>
        <w:t xml:space="preserve"> </w:t>
      </w:r>
      <w:r w:rsidR="53AA46BA" w:rsidRPr="003D7CA8">
        <w:rPr>
          <w:sz w:val="22"/>
          <w:szCs w:val="22"/>
        </w:rPr>
        <w:t>la</w:t>
      </w:r>
      <w:r w:rsidR="00AE1D3C">
        <w:rPr>
          <w:sz w:val="22"/>
          <w:szCs w:val="22"/>
        </w:rPr>
        <w:t xml:space="preserve"> CONSTRUCTORA LAS GALIAS S.A.S</w:t>
      </w:r>
      <w:r w:rsidR="005E562A">
        <w:rPr>
          <w:sz w:val="22"/>
          <w:szCs w:val="22"/>
        </w:rPr>
        <w:t>, desarrollador del proyecto CONJUNTO CERRADO MOLINOS CARACAS.</w:t>
      </w:r>
      <w:r w:rsidR="53AA46BA" w:rsidRPr="003D7CA8">
        <w:rPr>
          <w:sz w:val="22"/>
          <w:szCs w:val="22"/>
        </w:rPr>
        <w:t xml:space="preserve"> </w:t>
      </w:r>
      <w:r w:rsidRPr="003D7CA8">
        <w:rPr>
          <w:sz w:val="22"/>
          <w:szCs w:val="22"/>
        </w:rPr>
        <w:t xml:space="preserve"> </w:t>
      </w:r>
    </w:p>
    <w:p w14:paraId="00620E22" w14:textId="77777777" w:rsidR="003A679B" w:rsidRPr="003D7CA8" w:rsidRDefault="003A679B" w:rsidP="00251919">
      <w:pPr>
        <w:ind w:left="708"/>
        <w:jc w:val="both"/>
        <w:rPr>
          <w:color w:val="000000" w:themeColor="text1"/>
          <w:sz w:val="22"/>
          <w:szCs w:val="22"/>
        </w:rPr>
      </w:pPr>
    </w:p>
    <w:p w14:paraId="4CC4CFFE" w14:textId="519914A5" w:rsidR="003A679B" w:rsidRPr="003D7CA8" w:rsidRDefault="003A679B" w:rsidP="00251919">
      <w:pPr>
        <w:ind w:left="708"/>
        <w:jc w:val="both"/>
        <w:rPr>
          <w:color w:val="D13438"/>
          <w:sz w:val="22"/>
          <w:szCs w:val="22"/>
        </w:rPr>
      </w:pPr>
      <w:r w:rsidRPr="003D7CA8">
        <w:rPr>
          <w:sz w:val="22"/>
          <w:szCs w:val="22"/>
        </w:rPr>
        <w:t xml:space="preserve">c) </w:t>
      </w:r>
      <w:r w:rsidRPr="003D7CA8">
        <w:rPr>
          <w:b/>
          <w:bCs/>
          <w:sz w:val="22"/>
          <w:szCs w:val="22"/>
        </w:rPr>
        <w:t>Comunicar</w:t>
      </w:r>
      <w:r w:rsidRPr="003D7CA8">
        <w:rPr>
          <w:sz w:val="22"/>
          <w:szCs w:val="22"/>
        </w:rPr>
        <w:t xml:space="preserve"> el contenido del presente acto administrativo a </w:t>
      </w:r>
      <w:r w:rsidR="006A008F" w:rsidRPr="003D7CA8">
        <w:rPr>
          <w:sz w:val="22"/>
          <w:szCs w:val="22"/>
        </w:rPr>
        <w:t>Aval Fiduciaria S.A.</w:t>
      </w:r>
      <w:r w:rsidRPr="003D7CA8">
        <w:rPr>
          <w:sz w:val="22"/>
          <w:szCs w:val="22"/>
        </w:rPr>
        <w:t xml:space="preserve"> </w:t>
      </w:r>
    </w:p>
    <w:p w14:paraId="0FFDA2D1" w14:textId="77777777" w:rsidR="007C49C6" w:rsidRPr="003D7CA8" w:rsidRDefault="007C49C6" w:rsidP="007C49C6">
      <w:pPr>
        <w:jc w:val="both"/>
        <w:rPr>
          <w:b/>
          <w:bCs/>
          <w:sz w:val="22"/>
          <w:szCs w:val="22"/>
        </w:rPr>
      </w:pPr>
    </w:p>
    <w:p w14:paraId="105BDB35" w14:textId="78B9E783" w:rsidR="007C49C6" w:rsidRPr="003D7CA8" w:rsidRDefault="003B70A8" w:rsidP="007C49C6">
      <w:pPr>
        <w:jc w:val="both"/>
        <w:rPr>
          <w:sz w:val="22"/>
          <w:szCs w:val="22"/>
        </w:rPr>
      </w:pPr>
      <w:r w:rsidRPr="003D7CA8">
        <w:rPr>
          <w:b/>
          <w:bCs/>
          <w:color w:val="000000" w:themeColor="text1"/>
          <w:sz w:val="22"/>
          <w:szCs w:val="22"/>
        </w:rPr>
        <w:t xml:space="preserve">Artículo </w:t>
      </w:r>
      <w:r w:rsidR="2B9F9227" w:rsidRPr="003D7CA8">
        <w:rPr>
          <w:b/>
          <w:bCs/>
          <w:color w:val="000000" w:themeColor="text1"/>
          <w:sz w:val="22"/>
          <w:szCs w:val="22"/>
        </w:rPr>
        <w:t xml:space="preserve"> 4</w:t>
      </w:r>
      <w:r w:rsidRPr="003D7CA8">
        <w:rPr>
          <w:b/>
          <w:bCs/>
          <w:color w:val="000000" w:themeColor="text1"/>
          <w:sz w:val="22"/>
          <w:szCs w:val="22"/>
        </w:rPr>
        <w:t xml:space="preserve">º.- </w:t>
      </w:r>
      <w:r w:rsidR="007C49C6" w:rsidRPr="003D7CA8">
        <w:rPr>
          <w:sz w:val="22"/>
          <w:szCs w:val="22"/>
        </w:rPr>
        <w:t xml:space="preserve">Contra el presente acto administrativo no </w:t>
      </w:r>
      <w:sdt>
        <w:sdtPr>
          <w:rPr>
            <w:sz w:val="22"/>
            <w:szCs w:val="22"/>
          </w:rPr>
          <w:tag w:val="goog_rdk_44"/>
          <w:id w:val="690025182"/>
        </w:sdtPr>
        <w:sdtEndPr/>
        <w:sdtContent>
          <w:r w:rsidR="007C49C6" w:rsidRPr="003D7CA8">
            <w:rPr>
              <w:sz w:val="22"/>
              <w:szCs w:val="22"/>
            </w:rPr>
            <w:t>procede recurso</w:t>
          </w:r>
        </w:sdtContent>
      </w:sdt>
      <w:r w:rsidR="007C49C6" w:rsidRPr="003D7CA8">
        <w:rPr>
          <w:sz w:val="22"/>
          <w:szCs w:val="22"/>
        </w:rPr>
        <w:t xml:space="preserve"> alguno, de conformidad con lo dispuesto en el artículo 75 de la Ley 1437 de 2011</w:t>
      </w:r>
      <w:r w:rsidR="00F148A1" w:rsidRPr="003D7CA8">
        <w:rPr>
          <w:sz w:val="22"/>
          <w:szCs w:val="22"/>
        </w:rPr>
        <w:t xml:space="preserve"> – Código de Procedimiento Administrativo y de lo Contencioso Administrativo</w:t>
      </w:r>
      <w:r w:rsidR="007C49C6" w:rsidRPr="003D7CA8">
        <w:rPr>
          <w:sz w:val="22"/>
          <w:szCs w:val="22"/>
        </w:rPr>
        <w:t>.</w:t>
      </w:r>
    </w:p>
    <w:p w14:paraId="5EF9F092" w14:textId="77777777" w:rsidR="00CD4FBC" w:rsidRPr="003D7CA8" w:rsidRDefault="00CD4FBC" w:rsidP="00CD4FBC">
      <w:pPr>
        <w:jc w:val="both"/>
        <w:rPr>
          <w:sz w:val="22"/>
          <w:szCs w:val="22"/>
        </w:rPr>
      </w:pPr>
    </w:p>
    <w:p w14:paraId="7825A41B" w14:textId="77777777" w:rsidR="00CD4FBC" w:rsidRPr="003D7CA8" w:rsidRDefault="00CD4FBC" w:rsidP="00CD4FBC">
      <w:pPr>
        <w:jc w:val="both"/>
        <w:rPr>
          <w:sz w:val="22"/>
          <w:szCs w:val="22"/>
        </w:rPr>
      </w:pPr>
    </w:p>
    <w:p w14:paraId="523F94F2" w14:textId="77777777" w:rsidR="00CD4FBC" w:rsidRPr="003D7CA8" w:rsidRDefault="00CD4FBC" w:rsidP="00CD4FBC">
      <w:pPr>
        <w:jc w:val="center"/>
        <w:rPr>
          <w:b/>
          <w:sz w:val="22"/>
          <w:szCs w:val="22"/>
        </w:rPr>
      </w:pPr>
      <w:r w:rsidRPr="003D7CA8">
        <w:rPr>
          <w:b/>
          <w:sz w:val="22"/>
          <w:szCs w:val="22"/>
        </w:rPr>
        <w:t>NOTIFÍQUESE, COMUNÍQUESE Y CÚMPLASE</w:t>
      </w:r>
    </w:p>
    <w:p w14:paraId="7C5C705D" w14:textId="77777777" w:rsidR="00CD4FBC" w:rsidRDefault="00CD4FBC" w:rsidP="00CD4FBC">
      <w:pPr>
        <w:jc w:val="center"/>
        <w:rPr>
          <w:b/>
        </w:rPr>
      </w:pPr>
    </w:p>
    <w:p w14:paraId="6C41EFEA" w14:textId="77777777" w:rsidR="00CD4FBC" w:rsidRDefault="00CD4FBC" w:rsidP="00CD4FBC">
      <w:r>
        <w:t xml:space="preserve">Dada en Bogotá D.C., a los </w:t>
      </w:r>
    </w:p>
    <w:p w14:paraId="389DC258" w14:textId="2534B6CA" w:rsidR="00CD4FBC" w:rsidRDefault="00CD4FBC" w:rsidP="378E2E85"/>
    <w:p w14:paraId="6455C2ED" w14:textId="2B70C89D" w:rsidR="00E6182C" w:rsidRPr="00BE4D04" w:rsidRDefault="00447E8A" w:rsidP="378E2E85">
      <w:pPr>
        <w:jc w:val="center"/>
        <w:rPr>
          <w:b/>
          <w:bCs/>
        </w:rPr>
      </w:pPr>
      <w:bookmarkStart w:id="1" w:name="_Hlk220079351"/>
      <w:r>
        <w:rPr>
          <w:b/>
          <w:iCs/>
        </w:rPr>
        <w:t>RODOLFO ORLANDO BELTRAN CUBILLOS</w:t>
      </w:r>
    </w:p>
    <w:bookmarkEnd w:id="1"/>
    <w:p w14:paraId="611D6646" w14:textId="1A7315A0" w:rsidR="00CD4FBC" w:rsidRDefault="00CD4FBC" w:rsidP="00BE4D04">
      <w:pPr>
        <w:ind w:left="2832" w:firstLine="708"/>
        <w:jc w:val="both"/>
        <w:rPr>
          <w:i/>
          <w:sz w:val="16"/>
          <w:szCs w:val="16"/>
        </w:rPr>
      </w:pPr>
      <w:r>
        <w:t>Subsecretari</w:t>
      </w:r>
      <w:r w:rsidR="00E6182C">
        <w:t>o</w:t>
      </w:r>
      <w:r>
        <w:t xml:space="preserve"> de </w:t>
      </w:r>
      <w:r w:rsidR="5613C470">
        <w:t xml:space="preserve">Vivienda </w:t>
      </w:r>
      <w:r w:rsidR="00447E8A">
        <w:t>(E)</w:t>
      </w:r>
    </w:p>
    <w:p w14:paraId="03023B87" w14:textId="77777777" w:rsidR="00BE4D04" w:rsidRDefault="00BE4D04" w:rsidP="008C74FC">
      <w:pPr>
        <w:spacing w:line="276" w:lineRule="auto"/>
        <w:jc w:val="both"/>
        <w:rPr>
          <w:i/>
          <w:iCs/>
          <w:sz w:val="16"/>
          <w:szCs w:val="16"/>
        </w:rPr>
      </w:pPr>
    </w:p>
    <w:p w14:paraId="4D2441EF" w14:textId="212D2EA6" w:rsidR="00BE4D04" w:rsidRDefault="00BE4D04" w:rsidP="00BE4D04">
      <w:pPr>
        <w:spacing w:line="276" w:lineRule="auto"/>
        <w:jc w:val="both"/>
        <w:rPr>
          <w:i/>
          <w:iCs/>
          <w:sz w:val="16"/>
          <w:szCs w:val="16"/>
        </w:rPr>
      </w:pPr>
    </w:p>
    <w:p w14:paraId="0F28786D" w14:textId="1B65870D" w:rsidR="0015243B" w:rsidRPr="0015243B" w:rsidRDefault="0015243B" w:rsidP="0015243B">
      <w:pPr>
        <w:spacing w:line="276" w:lineRule="auto"/>
        <w:jc w:val="both"/>
        <w:rPr>
          <w:i/>
          <w:iCs/>
          <w:sz w:val="16"/>
          <w:szCs w:val="16"/>
        </w:rPr>
      </w:pPr>
      <w:r w:rsidRPr="0015243B">
        <w:rPr>
          <w:i/>
          <w:iCs/>
          <w:sz w:val="16"/>
          <w:szCs w:val="16"/>
        </w:rPr>
        <w:t>Elaboró:</w:t>
      </w:r>
      <w:r w:rsidRPr="0015243B">
        <w:rPr>
          <w:b/>
          <w:bCs/>
          <w:i/>
          <w:iCs/>
          <w:sz w:val="16"/>
          <w:szCs w:val="16"/>
        </w:rPr>
        <w:t xml:space="preserve">  </w:t>
      </w:r>
      <w:r w:rsidRPr="0015243B">
        <w:rPr>
          <w:i/>
          <w:iCs/>
          <w:sz w:val="16"/>
          <w:szCs w:val="16"/>
        </w:rPr>
        <w:t xml:space="preserve"> </w:t>
      </w:r>
      <w:r w:rsidR="00AE1D3C">
        <w:rPr>
          <w:i/>
          <w:iCs/>
          <w:sz w:val="16"/>
          <w:szCs w:val="16"/>
        </w:rPr>
        <w:t>Liset Katherine Reyes</w:t>
      </w:r>
      <w:r w:rsidRPr="0015243B">
        <w:rPr>
          <w:i/>
          <w:iCs/>
          <w:sz w:val="16"/>
          <w:szCs w:val="16"/>
        </w:rPr>
        <w:t xml:space="preserve"> - Contratista Dirección de Financiación de Vivienda</w:t>
      </w:r>
    </w:p>
    <w:p w14:paraId="1EA0B010" w14:textId="77777777" w:rsidR="0015243B" w:rsidRPr="0015243B" w:rsidRDefault="0015243B" w:rsidP="0015243B">
      <w:pPr>
        <w:spacing w:line="276" w:lineRule="auto"/>
        <w:jc w:val="both"/>
        <w:rPr>
          <w:i/>
          <w:iCs/>
          <w:sz w:val="16"/>
          <w:szCs w:val="16"/>
        </w:rPr>
      </w:pPr>
    </w:p>
    <w:p w14:paraId="158F0DB6" w14:textId="77777777" w:rsidR="0015243B" w:rsidRPr="0015243B" w:rsidRDefault="0015243B" w:rsidP="0015243B">
      <w:pPr>
        <w:spacing w:line="276" w:lineRule="auto"/>
        <w:jc w:val="both"/>
        <w:rPr>
          <w:i/>
          <w:iCs/>
          <w:sz w:val="16"/>
          <w:szCs w:val="16"/>
        </w:rPr>
      </w:pPr>
      <w:r w:rsidRPr="0015243B">
        <w:rPr>
          <w:i/>
          <w:iCs/>
          <w:sz w:val="16"/>
          <w:szCs w:val="16"/>
        </w:rPr>
        <w:t xml:space="preserve">Revisó: </w:t>
      </w:r>
      <w:r w:rsidRPr="0015243B">
        <w:rPr>
          <w:i/>
          <w:iCs/>
          <w:sz w:val="16"/>
          <w:szCs w:val="16"/>
        </w:rPr>
        <w:tab/>
        <w:t>Alba Cristina Melo Gómez - Subsecretaria Jurídica</w:t>
      </w:r>
    </w:p>
    <w:p w14:paraId="2C0DC5ED" w14:textId="77777777" w:rsidR="0015243B" w:rsidRPr="0015243B" w:rsidRDefault="0015243B" w:rsidP="00B004DC">
      <w:pPr>
        <w:spacing w:line="276" w:lineRule="auto"/>
        <w:ind w:firstLine="708"/>
        <w:jc w:val="both"/>
        <w:rPr>
          <w:i/>
          <w:iCs/>
          <w:sz w:val="16"/>
          <w:szCs w:val="16"/>
        </w:rPr>
      </w:pPr>
      <w:r w:rsidRPr="0015243B">
        <w:rPr>
          <w:i/>
          <w:iCs/>
          <w:sz w:val="16"/>
          <w:szCs w:val="16"/>
        </w:rPr>
        <w:t>Manuel Federico Ríos – Contratista Subsecretaría Jurídica</w:t>
      </w:r>
    </w:p>
    <w:p w14:paraId="276EE187" w14:textId="77777777" w:rsidR="0015243B" w:rsidRPr="0015243B" w:rsidRDefault="0015243B" w:rsidP="00B004DC">
      <w:pPr>
        <w:spacing w:line="276" w:lineRule="auto"/>
        <w:ind w:firstLine="708"/>
        <w:jc w:val="both"/>
        <w:rPr>
          <w:i/>
          <w:iCs/>
          <w:sz w:val="16"/>
          <w:szCs w:val="16"/>
        </w:rPr>
      </w:pPr>
      <w:r w:rsidRPr="0015243B">
        <w:rPr>
          <w:i/>
          <w:iCs/>
          <w:sz w:val="16"/>
          <w:szCs w:val="16"/>
        </w:rPr>
        <w:t>Alicia Valencia Villamizar – Contratista Subsecretaría Jurídica</w:t>
      </w:r>
    </w:p>
    <w:p w14:paraId="63CEB602" w14:textId="4D5F851F" w:rsidR="0015243B" w:rsidRPr="0015243B" w:rsidRDefault="009E0E76" w:rsidP="00B004DC">
      <w:pPr>
        <w:spacing w:line="276" w:lineRule="auto"/>
        <w:ind w:firstLine="708"/>
        <w:jc w:val="both"/>
        <w:rPr>
          <w:i/>
          <w:iCs/>
          <w:sz w:val="16"/>
          <w:szCs w:val="16"/>
        </w:rPr>
      </w:pPr>
      <w:r>
        <w:rPr>
          <w:i/>
          <w:iCs/>
          <w:sz w:val="16"/>
          <w:szCs w:val="16"/>
        </w:rPr>
        <w:t>Lucero Vera Patiño</w:t>
      </w:r>
      <w:r w:rsidR="0015243B" w:rsidRPr="0015243B">
        <w:rPr>
          <w:i/>
          <w:iCs/>
          <w:sz w:val="16"/>
          <w:szCs w:val="16"/>
        </w:rPr>
        <w:t xml:space="preserve"> - Contratista Subsecretaría Jurídica</w:t>
      </w:r>
    </w:p>
    <w:p w14:paraId="2350FC16" w14:textId="6E9579A6" w:rsidR="003D7CA8" w:rsidRPr="0015243B" w:rsidRDefault="0015243B" w:rsidP="00B004DC">
      <w:pPr>
        <w:spacing w:line="276" w:lineRule="auto"/>
        <w:ind w:firstLine="708"/>
        <w:jc w:val="both"/>
        <w:rPr>
          <w:i/>
          <w:iCs/>
          <w:sz w:val="16"/>
          <w:szCs w:val="16"/>
        </w:rPr>
      </w:pPr>
      <w:r w:rsidRPr="0015243B">
        <w:rPr>
          <w:i/>
          <w:iCs/>
          <w:sz w:val="16"/>
          <w:szCs w:val="16"/>
        </w:rPr>
        <w:t xml:space="preserve">Daniel Mauricio García García- Contratista Dirección de Financiación de Vivienda </w:t>
      </w:r>
    </w:p>
    <w:p w14:paraId="277751FF" w14:textId="77777777" w:rsidR="0015243B" w:rsidRPr="0015243B" w:rsidRDefault="0015243B" w:rsidP="007505F2">
      <w:pPr>
        <w:spacing w:line="276" w:lineRule="auto"/>
        <w:ind w:firstLine="708"/>
        <w:jc w:val="both"/>
        <w:rPr>
          <w:i/>
          <w:iCs/>
          <w:sz w:val="16"/>
          <w:szCs w:val="16"/>
        </w:rPr>
      </w:pPr>
    </w:p>
    <w:p w14:paraId="5AD70310" w14:textId="2B0FDB81" w:rsidR="001A558D" w:rsidRPr="00DF1558" w:rsidRDefault="0015243B" w:rsidP="0015243B">
      <w:pPr>
        <w:spacing w:line="276" w:lineRule="auto"/>
        <w:jc w:val="both"/>
      </w:pPr>
      <w:r w:rsidRPr="0015243B">
        <w:rPr>
          <w:i/>
          <w:iCs/>
          <w:sz w:val="16"/>
          <w:szCs w:val="16"/>
        </w:rPr>
        <w:t xml:space="preserve">Aprobó:  </w:t>
      </w:r>
      <w:r w:rsidR="00251919">
        <w:rPr>
          <w:i/>
          <w:iCs/>
          <w:sz w:val="16"/>
          <w:szCs w:val="16"/>
        </w:rPr>
        <w:t xml:space="preserve"> </w:t>
      </w:r>
      <w:r w:rsidRPr="0015243B">
        <w:rPr>
          <w:bCs/>
          <w:i/>
          <w:iCs/>
          <w:sz w:val="16"/>
          <w:szCs w:val="16"/>
        </w:rPr>
        <w:t>Leslie Diahann Martinez Luque – Directora de Financiación de Vivienda</w:t>
      </w:r>
      <w:bookmarkStart w:id="2" w:name="_heading=h.gjdgxs"/>
      <w:bookmarkEnd w:id="2"/>
    </w:p>
    <w:sectPr w:rsidR="001A558D" w:rsidRPr="00DF155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7C97B" w14:textId="77777777" w:rsidR="00514D80" w:rsidRDefault="00514D80">
      <w:r>
        <w:separator/>
      </w:r>
    </w:p>
  </w:endnote>
  <w:endnote w:type="continuationSeparator" w:id="0">
    <w:p w14:paraId="3E821755" w14:textId="77777777" w:rsidR="00514D80" w:rsidRDefault="00514D80">
      <w:r>
        <w:continuationSeparator/>
      </w:r>
    </w:p>
  </w:endnote>
  <w:endnote w:type="continuationNotice" w:id="1">
    <w:p w14:paraId="09B9DBCB" w14:textId="77777777" w:rsidR="00514D80" w:rsidRDefault="00514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447E8A">
          <w:rPr>
            <w:rStyle w:val="Nmerodepgina"/>
            <w:b/>
            <w:bCs/>
            <w:noProof/>
          </w:rPr>
          <w:t>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447E8A">
          <w:rPr>
            <w:rStyle w:val="Nmerodepgina"/>
            <w:b/>
            <w:bCs/>
            <w:noProof/>
          </w:rPr>
          <w:t>5</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23F4DBCE">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v:textbox>
                <w:txbxContent>
                  <w:p w:rsidRPr="00435268" w:rsidR="00D36F3B" w:rsidP="00D36F3B" w:rsidRDefault="00D36F3B"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514D80"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447E8A">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447E8A">
          <w:rPr>
            <w:rStyle w:val="Nmerodepgina"/>
            <w:b/>
            <w:bCs/>
            <w:noProof/>
          </w:rPr>
          <w:t>5</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26F7E887">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v:textbox>
                <w:txbxContent>
                  <w:p w:rsidRPr="00435268" w:rsidR="009E68BB" w:rsidP="009E68BB" w:rsidRDefault="009E68BB"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514D80"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76104" w14:textId="77777777" w:rsidR="00514D80" w:rsidRDefault="00514D80">
      <w:r>
        <w:separator/>
      </w:r>
    </w:p>
  </w:footnote>
  <w:footnote w:type="continuationSeparator" w:id="0">
    <w:p w14:paraId="07A8E1F4" w14:textId="77777777" w:rsidR="00514D80" w:rsidRDefault="00514D80">
      <w:r>
        <w:continuationSeparator/>
      </w:r>
    </w:p>
  </w:footnote>
  <w:footnote w:type="continuationNotice" w:id="1">
    <w:p w14:paraId="5C57727C" w14:textId="77777777" w:rsidR="00514D80" w:rsidRDefault="00514D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2616CAD8">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65A2ACCA" w14:textId="77777777" w:rsidR="00B367D2" w:rsidRDefault="00B367D2" w:rsidP="3A16F595">
    <w:pPr>
      <w:shd w:val="clear" w:color="auto" w:fill="FFFFFF" w:themeFill="background1"/>
      <w:tabs>
        <w:tab w:val="left" w:pos="3946"/>
      </w:tabs>
      <w:jc w:val="center"/>
      <w:rPr>
        <w:i/>
        <w:iCs/>
        <w:sz w:val="20"/>
        <w:szCs w:val="20"/>
      </w:rPr>
    </w:pPr>
  </w:p>
  <w:p w14:paraId="25475532" w14:textId="2EE91213" w:rsidR="00631860" w:rsidRPr="00BE4D04" w:rsidRDefault="7DE45F25" w:rsidP="7DE45F25">
    <w:pPr>
      <w:jc w:val="center"/>
      <w:rPr>
        <w:i/>
        <w:iCs/>
        <w:sz w:val="22"/>
        <w:szCs w:val="22"/>
      </w:rPr>
    </w:pPr>
    <w:r w:rsidRPr="00BE4D04">
      <w:rPr>
        <w:i/>
        <w:iCs/>
        <w:sz w:val="22"/>
        <w:szCs w:val="22"/>
      </w:rPr>
      <w:t>“Por la cual se</w:t>
    </w:r>
    <w:r w:rsidRPr="00BE4D04">
      <w:rPr>
        <w:color w:val="000000" w:themeColor="text1"/>
        <w:sz w:val="22"/>
        <w:szCs w:val="22"/>
      </w:rPr>
      <w:t xml:space="preserve"> </w:t>
    </w:r>
    <w:r w:rsidRPr="00BE4D04">
      <w:rPr>
        <w:i/>
        <w:iCs/>
        <w:sz w:val="22"/>
        <w:szCs w:val="22"/>
      </w:rPr>
      <w:t xml:space="preserve">corrige parcialmente la Resolución </w:t>
    </w:r>
    <w:r w:rsidR="00735784" w:rsidRPr="00735784">
      <w:rPr>
        <w:i/>
        <w:iCs/>
        <w:sz w:val="22"/>
        <w:szCs w:val="22"/>
      </w:rPr>
      <w:t>691 del 10 de diciembre de 2024</w:t>
    </w:r>
    <w:r w:rsidRPr="00BE4D04">
      <w:rPr>
        <w:i/>
        <w:iCs/>
        <w:sz w:val="22"/>
        <w:szCs w:val="22"/>
      </w:rPr>
      <w:t>, Proferida por la Secretaría Distrital del Hábitat en el marco del programa “Reactiva Tu Compra, Reactiva Tu Hogar””</w:t>
    </w:r>
  </w:p>
  <w:p w14:paraId="76E5D558" w14:textId="071658C3" w:rsidR="00631860" w:rsidRPr="006A28B1" w:rsidRDefault="00631860" w:rsidP="7DE45F25">
    <w:pPr>
      <w:shd w:val="clear" w:color="auto" w:fill="FFFFFF" w:themeFill="background1"/>
      <w:tabs>
        <w:tab w:val="left" w:pos="3946"/>
      </w:tabs>
      <w:jc w:val="center"/>
      <w:rPr>
        <w:i/>
        <w:iCs/>
      </w:rPr>
    </w:pPr>
  </w:p>
  <w:p w14:paraId="1285DFDF" w14:textId="1DB0EE08" w:rsidR="00631860" w:rsidRPr="006A28B1" w:rsidRDefault="00631860" w:rsidP="7DE45F25">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7DE45F25" w:rsidP="009552FB">
    <w:pPr>
      <w:pStyle w:val="Encabezado"/>
      <w:ind w:right="-425"/>
      <w:jc w:val="center"/>
    </w:pPr>
    <w:r>
      <w:t xml:space="preserve">   </w:t>
    </w:r>
  </w:p>
  <w:p w14:paraId="1049EBF4" w14:textId="47D595A5" w:rsidR="00B367D2" w:rsidRPr="006A28B1" w:rsidRDefault="7DE45F25" w:rsidP="00756ACA">
    <w:pPr>
      <w:pStyle w:val="Encabezado"/>
      <w:jc w:val="center"/>
    </w:pPr>
    <w:r>
      <w:rPr>
        <w:noProof/>
        <w:lang w:val="es-CO" w:eastAsia="es-CO"/>
      </w:rPr>
      <w:drawing>
        <wp:inline distT="0" distB="0" distL="0" distR="0" wp14:anchorId="232B5B37" wp14:editId="13DA8AEB">
          <wp:extent cx="1333500" cy="469900"/>
          <wp:effectExtent l="0" t="0" r="0" b="0"/>
          <wp:docPr id="1080661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2334FF5" w14:textId="6D87D7D7" w:rsidR="00B367D2" w:rsidRPr="006A28B1" w:rsidRDefault="7DE45F25" w:rsidP="7DE45F25">
    <w:pPr>
      <w:jc w:val="center"/>
      <w:rPr>
        <w:b/>
        <w:bCs/>
      </w:rPr>
    </w:pPr>
    <w:r w:rsidRPr="7DE45F25">
      <w:rPr>
        <w:noProof/>
        <w:lang w:eastAsia="es-CO"/>
      </w:rPr>
      <w:t xml:space="preserve"> </w:t>
    </w:r>
  </w:p>
  <w:p w14:paraId="397C53F3" w14:textId="7C939848" w:rsidR="00B367D2" w:rsidRPr="006A28B1" w:rsidRDefault="7DE45F25" w:rsidP="7DE45F25">
    <w:pPr>
      <w:tabs>
        <w:tab w:val="left" w:pos="4410"/>
      </w:tabs>
      <w:ind w:left="1004" w:right="592"/>
      <w:rPr>
        <w:b/>
        <w:bCs/>
        <w:sz w:val="16"/>
        <w:szCs w:val="16"/>
      </w:rPr>
    </w:pPr>
    <w:r w:rsidRPr="7DE45F25">
      <w:rPr>
        <w:b/>
        <w:bCs/>
      </w:rPr>
      <w:t xml:space="preserve">              </w:t>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00E1B720" w14:textId="01134489" w:rsidR="00CD4FBC" w:rsidRDefault="00CD4FBC" w:rsidP="7DE45F25">
    <w:pPr>
      <w:ind w:left="1004" w:right="592"/>
      <w:jc w:val="center"/>
      <w:rPr>
        <w:i/>
        <w:iCs/>
        <w:sz w:val="16"/>
        <w:szCs w:val="16"/>
      </w:rPr>
    </w:pPr>
  </w:p>
  <w:p w14:paraId="4B031A5C" w14:textId="4B248061" w:rsidR="00CD4FBC" w:rsidRPr="00BE4D04" w:rsidRDefault="7DE45F25" w:rsidP="7DE45F25">
    <w:pPr>
      <w:jc w:val="center"/>
      <w:rPr>
        <w:i/>
        <w:iCs/>
        <w:sz w:val="22"/>
        <w:szCs w:val="22"/>
      </w:rPr>
    </w:pPr>
    <w:r w:rsidRPr="00BE4D04">
      <w:rPr>
        <w:i/>
        <w:iCs/>
      </w:rPr>
      <w:t>“Por la cual se</w:t>
    </w:r>
    <w:r w:rsidRPr="00BE4D04">
      <w:rPr>
        <w:color w:val="000000" w:themeColor="text1"/>
      </w:rPr>
      <w:t xml:space="preserve"> </w:t>
    </w:r>
    <w:r w:rsidRPr="00BE4D04">
      <w:rPr>
        <w:i/>
        <w:iCs/>
      </w:rPr>
      <w:t xml:space="preserve">corrige parcialmente la </w:t>
    </w:r>
    <w:r w:rsidRPr="00B004DC">
      <w:rPr>
        <w:i/>
        <w:iCs/>
      </w:rPr>
      <w:t xml:space="preserve">Resolución </w:t>
    </w:r>
    <w:r w:rsidR="00FD3010">
      <w:rPr>
        <w:i/>
        <w:iCs/>
      </w:rPr>
      <w:t>098</w:t>
    </w:r>
    <w:r w:rsidR="00FD3010" w:rsidRPr="00B004DC">
      <w:rPr>
        <w:i/>
        <w:iCs/>
      </w:rPr>
      <w:t xml:space="preserve"> </w:t>
    </w:r>
    <w:r w:rsidRPr="00B004DC">
      <w:rPr>
        <w:i/>
        <w:iCs/>
      </w:rPr>
      <w:t xml:space="preserve">del </w:t>
    </w:r>
    <w:r w:rsidR="00FD3010">
      <w:rPr>
        <w:i/>
        <w:iCs/>
      </w:rPr>
      <w:t xml:space="preserve">28 </w:t>
    </w:r>
    <w:r w:rsidR="00735784">
      <w:rPr>
        <w:i/>
        <w:iCs/>
      </w:rPr>
      <w:t>de</w:t>
    </w:r>
    <w:r w:rsidR="00FD3010">
      <w:rPr>
        <w:i/>
        <w:iCs/>
      </w:rPr>
      <w:t xml:space="preserve"> febrero </w:t>
    </w:r>
    <w:r w:rsidR="00735784">
      <w:rPr>
        <w:i/>
        <w:iCs/>
      </w:rPr>
      <w:t>de</w:t>
    </w:r>
    <w:r w:rsidR="00B004DC" w:rsidRPr="00B004DC">
      <w:rPr>
        <w:i/>
        <w:iCs/>
      </w:rPr>
      <w:t xml:space="preserve"> 202</w:t>
    </w:r>
    <w:r w:rsidR="00FD3010">
      <w:rPr>
        <w:i/>
        <w:iCs/>
      </w:rPr>
      <w:t>5</w:t>
    </w:r>
    <w:r w:rsidRPr="00BE4D04">
      <w:rPr>
        <w:i/>
        <w:iCs/>
      </w:rPr>
      <w:t xml:space="preserve">, </w:t>
    </w:r>
    <w:r w:rsidRPr="00BE4D04">
      <w:rPr>
        <w:i/>
        <w:iCs/>
        <w:sz w:val="22"/>
        <w:szCs w:val="22"/>
      </w:rPr>
      <w:t>Proferida por la Secretaría Distrital del Hábitat en el marco del programa “Reactiva Tu Compra, Reactiva Tu Hogar””</w:t>
    </w:r>
  </w:p>
  <w:p w14:paraId="691636F4" w14:textId="071658C3" w:rsidR="00912D30" w:rsidRDefault="00912D30" w:rsidP="00326D58">
    <w:pPr>
      <w:shd w:val="clear" w:color="auto" w:fill="FFFFFF" w:themeFill="background1"/>
      <w:tabs>
        <w:tab w:val="left" w:pos="3946"/>
      </w:tabs>
      <w:jc w:val="center"/>
      <w:rPr>
        <w:i/>
      </w:rPr>
    </w:pP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ES_tradnl" w:vendorID="64" w:dllVersion="6" w:nlCheck="1" w:checkStyle="1"/>
  <w:activeWritingStyle w:appName="MSWord" w:lang="es-CO" w:vendorID="64" w:dllVersion="6" w:nlCheck="1" w:checkStyle="1"/>
  <w:activeWritingStyle w:appName="MSWord" w:lang="es-ES" w:vendorID="64" w:dllVersion="6" w:nlCheck="1" w:checkStyle="1"/>
  <w:activeWritingStyle w:appName="MSWord" w:lang="pt-BR" w:vendorID="64" w:dllVersion="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ES" w:vendorID="64" w:dllVersion="131078" w:nlCheck="1" w:checkStyle="1"/>
  <w:activeWritingStyle w:appName="MSWord" w:lang="es-CO"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1B7D"/>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18D3"/>
    <w:rsid w:val="00022EF1"/>
    <w:rsid w:val="00023105"/>
    <w:rsid w:val="000240F7"/>
    <w:rsid w:val="000253A9"/>
    <w:rsid w:val="00025A89"/>
    <w:rsid w:val="00026CA8"/>
    <w:rsid w:val="00027641"/>
    <w:rsid w:val="000276B9"/>
    <w:rsid w:val="0003048D"/>
    <w:rsid w:val="00032F70"/>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1A0B"/>
    <w:rsid w:val="00052010"/>
    <w:rsid w:val="00052282"/>
    <w:rsid w:val="000523BC"/>
    <w:rsid w:val="00052EE3"/>
    <w:rsid w:val="00053163"/>
    <w:rsid w:val="000538E5"/>
    <w:rsid w:val="00053D84"/>
    <w:rsid w:val="000547A3"/>
    <w:rsid w:val="0005634D"/>
    <w:rsid w:val="00056F04"/>
    <w:rsid w:val="000570B2"/>
    <w:rsid w:val="00057BCA"/>
    <w:rsid w:val="0006094A"/>
    <w:rsid w:val="0006113E"/>
    <w:rsid w:val="00061A11"/>
    <w:rsid w:val="00061A35"/>
    <w:rsid w:val="00061E07"/>
    <w:rsid w:val="00061F5A"/>
    <w:rsid w:val="00062C11"/>
    <w:rsid w:val="00062E5E"/>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655A"/>
    <w:rsid w:val="00076A6C"/>
    <w:rsid w:val="00076DFF"/>
    <w:rsid w:val="00076F44"/>
    <w:rsid w:val="00077969"/>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063"/>
    <w:rsid w:val="000B25B1"/>
    <w:rsid w:val="000B29BC"/>
    <w:rsid w:val="000B3389"/>
    <w:rsid w:val="000B3915"/>
    <w:rsid w:val="000B3B34"/>
    <w:rsid w:val="000B3C13"/>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4F91"/>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B93"/>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4478"/>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119"/>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1ECB"/>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CFC"/>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B3"/>
    <w:rsid w:val="00147923"/>
    <w:rsid w:val="0015022D"/>
    <w:rsid w:val="001502F5"/>
    <w:rsid w:val="0015083A"/>
    <w:rsid w:val="001512EA"/>
    <w:rsid w:val="00152087"/>
    <w:rsid w:val="00152212"/>
    <w:rsid w:val="00152393"/>
    <w:rsid w:val="0015243B"/>
    <w:rsid w:val="00152983"/>
    <w:rsid w:val="00152CE9"/>
    <w:rsid w:val="001535CE"/>
    <w:rsid w:val="00154280"/>
    <w:rsid w:val="001542C3"/>
    <w:rsid w:val="0015493A"/>
    <w:rsid w:val="0015506E"/>
    <w:rsid w:val="001552A4"/>
    <w:rsid w:val="001556A2"/>
    <w:rsid w:val="001567A2"/>
    <w:rsid w:val="00157591"/>
    <w:rsid w:val="00157B15"/>
    <w:rsid w:val="001605F9"/>
    <w:rsid w:val="00160A67"/>
    <w:rsid w:val="001617A1"/>
    <w:rsid w:val="00161946"/>
    <w:rsid w:val="00163FA7"/>
    <w:rsid w:val="0016486B"/>
    <w:rsid w:val="00165219"/>
    <w:rsid w:val="00165B88"/>
    <w:rsid w:val="00165D57"/>
    <w:rsid w:val="00165F0F"/>
    <w:rsid w:val="001664F4"/>
    <w:rsid w:val="001666C7"/>
    <w:rsid w:val="0016705B"/>
    <w:rsid w:val="00167F1D"/>
    <w:rsid w:val="0017011F"/>
    <w:rsid w:val="00171511"/>
    <w:rsid w:val="0017168E"/>
    <w:rsid w:val="00171CFF"/>
    <w:rsid w:val="00171F52"/>
    <w:rsid w:val="001728E5"/>
    <w:rsid w:val="001732CB"/>
    <w:rsid w:val="00173337"/>
    <w:rsid w:val="001735AD"/>
    <w:rsid w:val="001736C7"/>
    <w:rsid w:val="0017380F"/>
    <w:rsid w:val="001752EA"/>
    <w:rsid w:val="0017553F"/>
    <w:rsid w:val="001758FA"/>
    <w:rsid w:val="00175C9E"/>
    <w:rsid w:val="00177966"/>
    <w:rsid w:val="00177AE3"/>
    <w:rsid w:val="00177EB4"/>
    <w:rsid w:val="0018021F"/>
    <w:rsid w:val="00180411"/>
    <w:rsid w:val="00180C8C"/>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2F1E"/>
    <w:rsid w:val="00193734"/>
    <w:rsid w:val="001939EA"/>
    <w:rsid w:val="00193EEB"/>
    <w:rsid w:val="0019403B"/>
    <w:rsid w:val="001941AA"/>
    <w:rsid w:val="0019479E"/>
    <w:rsid w:val="001950FD"/>
    <w:rsid w:val="001952D9"/>
    <w:rsid w:val="001957E8"/>
    <w:rsid w:val="00195B7A"/>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6BB"/>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B2C"/>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706"/>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4C"/>
    <w:rsid w:val="001F009F"/>
    <w:rsid w:val="001F022D"/>
    <w:rsid w:val="001F112A"/>
    <w:rsid w:val="001F12F4"/>
    <w:rsid w:val="001F1303"/>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109"/>
    <w:rsid w:val="00217312"/>
    <w:rsid w:val="0021733C"/>
    <w:rsid w:val="00219C0B"/>
    <w:rsid w:val="002201A8"/>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D3D"/>
    <w:rsid w:val="00247F54"/>
    <w:rsid w:val="0025049A"/>
    <w:rsid w:val="00250BE9"/>
    <w:rsid w:val="00251919"/>
    <w:rsid w:val="002519EE"/>
    <w:rsid w:val="00252078"/>
    <w:rsid w:val="00252396"/>
    <w:rsid w:val="00252C58"/>
    <w:rsid w:val="00253544"/>
    <w:rsid w:val="0025365E"/>
    <w:rsid w:val="00253DD5"/>
    <w:rsid w:val="0025423C"/>
    <w:rsid w:val="00254B44"/>
    <w:rsid w:val="002557FC"/>
    <w:rsid w:val="00255A92"/>
    <w:rsid w:val="002570FF"/>
    <w:rsid w:val="00257916"/>
    <w:rsid w:val="00257B82"/>
    <w:rsid w:val="00257E9E"/>
    <w:rsid w:val="002603D5"/>
    <w:rsid w:val="00260530"/>
    <w:rsid w:val="00260622"/>
    <w:rsid w:val="002606BE"/>
    <w:rsid w:val="0026073B"/>
    <w:rsid w:val="00261045"/>
    <w:rsid w:val="002613E2"/>
    <w:rsid w:val="00262ECB"/>
    <w:rsid w:val="00263104"/>
    <w:rsid w:val="002641A5"/>
    <w:rsid w:val="00264E75"/>
    <w:rsid w:val="0026527E"/>
    <w:rsid w:val="00265384"/>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24F"/>
    <w:rsid w:val="00294328"/>
    <w:rsid w:val="00296256"/>
    <w:rsid w:val="002964C2"/>
    <w:rsid w:val="00296B96"/>
    <w:rsid w:val="00296BD7"/>
    <w:rsid w:val="00296BF2"/>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3031"/>
    <w:rsid w:val="002B324D"/>
    <w:rsid w:val="002B3662"/>
    <w:rsid w:val="002B4389"/>
    <w:rsid w:val="002B5340"/>
    <w:rsid w:val="002B60AC"/>
    <w:rsid w:val="002B643E"/>
    <w:rsid w:val="002B7167"/>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2E72"/>
    <w:rsid w:val="002E364A"/>
    <w:rsid w:val="002E3A0A"/>
    <w:rsid w:val="002E4532"/>
    <w:rsid w:val="002E4620"/>
    <w:rsid w:val="002E539F"/>
    <w:rsid w:val="002E56C0"/>
    <w:rsid w:val="002E590E"/>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C49"/>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926"/>
    <w:rsid w:val="00324D5F"/>
    <w:rsid w:val="0032508D"/>
    <w:rsid w:val="003265EB"/>
    <w:rsid w:val="003268C8"/>
    <w:rsid w:val="00326D58"/>
    <w:rsid w:val="003272E6"/>
    <w:rsid w:val="003274F9"/>
    <w:rsid w:val="003279D5"/>
    <w:rsid w:val="00327CA9"/>
    <w:rsid w:val="003301A4"/>
    <w:rsid w:val="003305F2"/>
    <w:rsid w:val="00330703"/>
    <w:rsid w:val="00330F44"/>
    <w:rsid w:val="00330F4A"/>
    <w:rsid w:val="00331BDD"/>
    <w:rsid w:val="00331CDE"/>
    <w:rsid w:val="00332E64"/>
    <w:rsid w:val="00332EBB"/>
    <w:rsid w:val="00332FE4"/>
    <w:rsid w:val="00333350"/>
    <w:rsid w:val="003335C9"/>
    <w:rsid w:val="00334246"/>
    <w:rsid w:val="003352C7"/>
    <w:rsid w:val="0033695C"/>
    <w:rsid w:val="00336BDE"/>
    <w:rsid w:val="00336E5E"/>
    <w:rsid w:val="0033748D"/>
    <w:rsid w:val="003378CE"/>
    <w:rsid w:val="00340748"/>
    <w:rsid w:val="003415E6"/>
    <w:rsid w:val="00341A00"/>
    <w:rsid w:val="00341D4F"/>
    <w:rsid w:val="00341F69"/>
    <w:rsid w:val="0034228D"/>
    <w:rsid w:val="00342704"/>
    <w:rsid w:val="00343194"/>
    <w:rsid w:val="0034331C"/>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3A93"/>
    <w:rsid w:val="00354100"/>
    <w:rsid w:val="00354279"/>
    <w:rsid w:val="0035483B"/>
    <w:rsid w:val="00355323"/>
    <w:rsid w:val="00357FBF"/>
    <w:rsid w:val="003611E0"/>
    <w:rsid w:val="003621B8"/>
    <w:rsid w:val="00362966"/>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8794E"/>
    <w:rsid w:val="003914A5"/>
    <w:rsid w:val="0039219B"/>
    <w:rsid w:val="00392590"/>
    <w:rsid w:val="003932B1"/>
    <w:rsid w:val="00393CF8"/>
    <w:rsid w:val="00394E90"/>
    <w:rsid w:val="003958A7"/>
    <w:rsid w:val="003969ED"/>
    <w:rsid w:val="003972C6"/>
    <w:rsid w:val="003A0118"/>
    <w:rsid w:val="003A11F3"/>
    <w:rsid w:val="003A1468"/>
    <w:rsid w:val="003A3D0B"/>
    <w:rsid w:val="003A4027"/>
    <w:rsid w:val="003A4280"/>
    <w:rsid w:val="003A4676"/>
    <w:rsid w:val="003A4A7F"/>
    <w:rsid w:val="003A4B99"/>
    <w:rsid w:val="003A580C"/>
    <w:rsid w:val="003A5B6A"/>
    <w:rsid w:val="003A62ED"/>
    <w:rsid w:val="003A6731"/>
    <w:rsid w:val="003A679B"/>
    <w:rsid w:val="003A692B"/>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0A8"/>
    <w:rsid w:val="003B7654"/>
    <w:rsid w:val="003B7C39"/>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D7CA8"/>
    <w:rsid w:val="003E1731"/>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B66"/>
    <w:rsid w:val="003F3F65"/>
    <w:rsid w:val="003F540E"/>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5F2F"/>
    <w:rsid w:val="00416EEC"/>
    <w:rsid w:val="004171A8"/>
    <w:rsid w:val="004177F3"/>
    <w:rsid w:val="00417DFB"/>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5B20"/>
    <w:rsid w:val="00436F3B"/>
    <w:rsid w:val="004401D2"/>
    <w:rsid w:val="00440BF9"/>
    <w:rsid w:val="00441666"/>
    <w:rsid w:val="00441772"/>
    <w:rsid w:val="00441913"/>
    <w:rsid w:val="00441EFF"/>
    <w:rsid w:val="004423F2"/>
    <w:rsid w:val="004425CF"/>
    <w:rsid w:val="0044273F"/>
    <w:rsid w:val="00442C0A"/>
    <w:rsid w:val="00442C64"/>
    <w:rsid w:val="00444079"/>
    <w:rsid w:val="004444C0"/>
    <w:rsid w:val="004445D4"/>
    <w:rsid w:val="004448A4"/>
    <w:rsid w:val="00444A03"/>
    <w:rsid w:val="00444DF0"/>
    <w:rsid w:val="004454B2"/>
    <w:rsid w:val="00445734"/>
    <w:rsid w:val="00445819"/>
    <w:rsid w:val="0044591F"/>
    <w:rsid w:val="00445B95"/>
    <w:rsid w:val="00445D31"/>
    <w:rsid w:val="00445ED4"/>
    <w:rsid w:val="00445F62"/>
    <w:rsid w:val="0044775C"/>
    <w:rsid w:val="00447E8A"/>
    <w:rsid w:val="0045010E"/>
    <w:rsid w:val="004503AB"/>
    <w:rsid w:val="00450E48"/>
    <w:rsid w:val="004514BC"/>
    <w:rsid w:val="0045174B"/>
    <w:rsid w:val="00452E7E"/>
    <w:rsid w:val="0045341F"/>
    <w:rsid w:val="0045362D"/>
    <w:rsid w:val="004537BD"/>
    <w:rsid w:val="00453C57"/>
    <w:rsid w:val="004541E0"/>
    <w:rsid w:val="00455561"/>
    <w:rsid w:val="00455C0E"/>
    <w:rsid w:val="00456010"/>
    <w:rsid w:val="00456762"/>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93C"/>
    <w:rsid w:val="0049443C"/>
    <w:rsid w:val="00494A08"/>
    <w:rsid w:val="00494BF1"/>
    <w:rsid w:val="00494EBF"/>
    <w:rsid w:val="00495738"/>
    <w:rsid w:val="00495CD8"/>
    <w:rsid w:val="00496B48"/>
    <w:rsid w:val="004974C0"/>
    <w:rsid w:val="004976B2"/>
    <w:rsid w:val="00497AF2"/>
    <w:rsid w:val="00497C29"/>
    <w:rsid w:val="004A013F"/>
    <w:rsid w:val="004A0621"/>
    <w:rsid w:val="004A07C8"/>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2CA"/>
    <w:rsid w:val="004A78A3"/>
    <w:rsid w:val="004B13FA"/>
    <w:rsid w:val="004B18A5"/>
    <w:rsid w:val="004B1B07"/>
    <w:rsid w:val="004B2F8D"/>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8D8"/>
    <w:rsid w:val="004D62B6"/>
    <w:rsid w:val="004D7492"/>
    <w:rsid w:val="004E03EF"/>
    <w:rsid w:val="004E06CC"/>
    <w:rsid w:val="004E0AB1"/>
    <w:rsid w:val="004E15D2"/>
    <w:rsid w:val="004E1B6C"/>
    <w:rsid w:val="004E2C15"/>
    <w:rsid w:val="004E3E15"/>
    <w:rsid w:val="004E4995"/>
    <w:rsid w:val="004E51EC"/>
    <w:rsid w:val="004E52EC"/>
    <w:rsid w:val="004E53DC"/>
    <w:rsid w:val="004E5850"/>
    <w:rsid w:val="004E5A00"/>
    <w:rsid w:val="004E5C59"/>
    <w:rsid w:val="004E646E"/>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4D80"/>
    <w:rsid w:val="00516419"/>
    <w:rsid w:val="00516431"/>
    <w:rsid w:val="00516789"/>
    <w:rsid w:val="00516B38"/>
    <w:rsid w:val="00516BD2"/>
    <w:rsid w:val="0052119C"/>
    <w:rsid w:val="00521351"/>
    <w:rsid w:val="00521770"/>
    <w:rsid w:val="005218AA"/>
    <w:rsid w:val="0052228A"/>
    <w:rsid w:val="00523C9A"/>
    <w:rsid w:val="00524149"/>
    <w:rsid w:val="00524D37"/>
    <w:rsid w:val="00524EC6"/>
    <w:rsid w:val="00525206"/>
    <w:rsid w:val="00525C27"/>
    <w:rsid w:val="0052627D"/>
    <w:rsid w:val="0052634D"/>
    <w:rsid w:val="00526D1D"/>
    <w:rsid w:val="0052723B"/>
    <w:rsid w:val="0052725C"/>
    <w:rsid w:val="0052734C"/>
    <w:rsid w:val="00527F29"/>
    <w:rsid w:val="00530E1A"/>
    <w:rsid w:val="005310D6"/>
    <w:rsid w:val="00531391"/>
    <w:rsid w:val="00531D59"/>
    <w:rsid w:val="0053245A"/>
    <w:rsid w:val="00532EF8"/>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960"/>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DA5"/>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1025"/>
    <w:rsid w:val="005814B5"/>
    <w:rsid w:val="005817A0"/>
    <w:rsid w:val="00581C99"/>
    <w:rsid w:val="005828A7"/>
    <w:rsid w:val="00582D9B"/>
    <w:rsid w:val="0058324D"/>
    <w:rsid w:val="005838C3"/>
    <w:rsid w:val="00583ACD"/>
    <w:rsid w:val="00584781"/>
    <w:rsid w:val="00584FB7"/>
    <w:rsid w:val="005851DA"/>
    <w:rsid w:val="005852A9"/>
    <w:rsid w:val="00585A15"/>
    <w:rsid w:val="00585B02"/>
    <w:rsid w:val="00585B10"/>
    <w:rsid w:val="00585EA0"/>
    <w:rsid w:val="0058600A"/>
    <w:rsid w:val="00586A84"/>
    <w:rsid w:val="00586C67"/>
    <w:rsid w:val="00587473"/>
    <w:rsid w:val="005878F6"/>
    <w:rsid w:val="00587B87"/>
    <w:rsid w:val="00587E64"/>
    <w:rsid w:val="005906DC"/>
    <w:rsid w:val="005909F5"/>
    <w:rsid w:val="00590BB5"/>
    <w:rsid w:val="00591671"/>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75B"/>
    <w:rsid w:val="005A77E5"/>
    <w:rsid w:val="005B04AE"/>
    <w:rsid w:val="005B1269"/>
    <w:rsid w:val="005B1433"/>
    <w:rsid w:val="005B2F56"/>
    <w:rsid w:val="005B319A"/>
    <w:rsid w:val="005B32A4"/>
    <w:rsid w:val="005B35DE"/>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D7752"/>
    <w:rsid w:val="005E0374"/>
    <w:rsid w:val="005E0A61"/>
    <w:rsid w:val="005E0CC5"/>
    <w:rsid w:val="005E12DB"/>
    <w:rsid w:val="005E25CD"/>
    <w:rsid w:val="005E2AC7"/>
    <w:rsid w:val="005E37B1"/>
    <w:rsid w:val="005E3E1E"/>
    <w:rsid w:val="005E4C2D"/>
    <w:rsid w:val="005E50B5"/>
    <w:rsid w:val="005E5341"/>
    <w:rsid w:val="005E562A"/>
    <w:rsid w:val="005E5AEA"/>
    <w:rsid w:val="005E5F83"/>
    <w:rsid w:val="005E75AA"/>
    <w:rsid w:val="005E7B1C"/>
    <w:rsid w:val="005F0002"/>
    <w:rsid w:val="005F10A2"/>
    <w:rsid w:val="005F136C"/>
    <w:rsid w:val="005F16AC"/>
    <w:rsid w:val="005F1B8D"/>
    <w:rsid w:val="005F1B9D"/>
    <w:rsid w:val="005F1DF2"/>
    <w:rsid w:val="005F1EFB"/>
    <w:rsid w:val="005F2265"/>
    <w:rsid w:val="005F25DA"/>
    <w:rsid w:val="005F2E18"/>
    <w:rsid w:val="005F37ED"/>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1B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195"/>
    <w:rsid w:val="006247D8"/>
    <w:rsid w:val="006250A1"/>
    <w:rsid w:val="006259A9"/>
    <w:rsid w:val="006259CC"/>
    <w:rsid w:val="00626891"/>
    <w:rsid w:val="0062738A"/>
    <w:rsid w:val="0062746C"/>
    <w:rsid w:val="006275BE"/>
    <w:rsid w:val="00627C9C"/>
    <w:rsid w:val="00627D1B"/>
    <w:rsid w:val="006308E5"/>
    <w:rsid w:val="00630D5A"/>
    <w:rsid w:val="00630EC9"/>
    <w:rsid w:val="00631860"/>
    <w:rsid w:val="0063206D"/>
    <w:rsid w:val="00632975"/>
    <w:rsid w:val="006330DC"/>
    <w:rsid w:val="00633436"/>
    <w:rsid w:val="00633465"/>
    <w:rsid w:val="0063350B"/>
    <w:rsid w:val="00633B22"/>
    <w:rsid w:val="00633B83"/>
    <w:rsid w:val="006349A4"/>
    <w:rsid w:val="00634AA4"/>
    <w:rsid w:val="00635347"/>
    <w:rsid w:val="006355CB"/>
    <w:rsid w:val="00636191"/>
    <w:rsid w:val="006363B0"/>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74B8"/>
    <w:rsid w:val="00657A5A"/>
    <w:rsid w:val="00657BA4"/>
    <w:rsid w:val="00657EDC"/>
    <w:rsid w:val="00660127"/>
    <w:rsid w:val="00660242"/>
    <w:rsid w:val="006607FE"/>
    <w:rsid w:val="00660B48"/>
    <w:rsid w:val="00661035"/>
    <w:rsid w:val="006611B3"/>
    <w:rsid w:val="00661960"/>
    <w:rsid w:val="006623D8"/>
    <w:rsid w:val="00662410"/>
    <w:rsid w:val="00663066"/>
    <w:rsid w:val="0066424A"/>
    <w:rsid w:val="006646CE"/>
    <w:rsid w:val="006646FC"/>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08F"/>
    <w:rsid w:val="006A01AF"/>
    <w:rsid w:val="006A0CBD"/>
    <w:rsid w:val="006A1ECE"/>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44B"/>
    <w:rsid w:val="006C05AA"/>
    <w:rsid w:val="006C0A58"/>
    <w:rsid w:val="006C0C79"/>
    <w:rsid w:val="006C0CE6"/>
    <w:rsid w:val="006C11E1"/>
    <w:rsid w:val="006C1B60"/>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E5E"/>
    <w:rsid w:val="006C7181"/>
    <w:rsid w:val="006C7AB2"/>
    <w:rsid w:val="006D00E0"/>
    <w:rsid w:val="006D00E7"/>
    <w:rsid w:val="006D0CCA"/>
    <w:rsid w:val="006D180A"/>
    <w:rsid w:val="006D1A6E"/>
    <w:rsid w:val="006D2185"/>
    <w:rsid w:val="006D35FB"/>
    <w:rsid w:val="006D51CA"/>
    <w:rsid w:val="006D645D"/>
    <w:rsid w:val="006D651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6F53"/>
    <w:rsid w:val="006E748C"/>
    <w:rsid w:val="006F2117"/>
    <w:rsid w:val="006F234C"/>
    <w:rsid w:val="006F267A"/>
    <w:rsid w:val="006F3C88"/>
    <w:rsid w:val="006F41F0"/>
    <w:rsid w:val="006F4A84"/>
    <w:rsid w:val="006F4CF3"/>
    <w:rsid w:val="006F5E06"/>
    <w:rsid w:val="006F6658"/>
    <w:rsid w:val="006F6B12"/>
    <w:rsid w:val="006F6CB6"/>
    <w:rsid w:val="006F7345"/>
    <w:rsid w:val="00700C30"/>
    <w:rsid w:val="00701283"/>
    <w:rsid w:val="007052F6"/>
    <w:rsid w:val="00705DC7"/>
    <w:rsid w:val="007064B5"/>
    <w:rsid w:val="00707901"/>
    <w:rsid w:val="0071025B"/>
    <w:rsid w:val="00710E7F"/>
    <w:rsid w:val="0071182A"/>
    <w:rsid w:val="00712EF5"/>
    <w:rsid w:val="00712F6B"/>
    <w:rsid w:val="00713C37"/>
    <w:rsid w:val="00713DC5"/>
    <w:rsid w:val="00714BB2"/>
    <w:rsid w:val="00716046"/>
    <w:rsid w:val="00716720"/>
    <w:rsid w:val="0071676C"/>
    <w:rsid w:val="0071687E"/>
    <w:rsid w:val="007177EB"/>
    <w:rsid w:val="00720258"/>
    <w:rsid w:val="00720D75"/>
    <w:rsid w:val="007217F7"/>
    <w:rsid w:val="0072242D"/>
    <w:rsid w:val="00722D84"/>
    <w:rsid w:val="00722EE0"/>
    <w:rsid w:val="00723041"/>
    <w:rsid w:val="007235E6"/>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43B2"/>
    <w:rsid w:val="00735784"/>
    <w:rsid w:val="007360BD"/>
    <w:rsid w:val="00736106"/>
    <w:rsid w:val="007369F9"/>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5F2"/>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4C35"/>
    <w:rsid w:val="00785641"/>
    <w:rsid w:val="0078602B"/>
    <w:rsid w:val="007871C2"/>
    <w:rsid w:val="00787396"/>
    <w:rsid w:val="00792EDD"/>
    <w:rsid w:val="0079347B"/>
    <w:rsid w:val="007937AE"/>
    <w:rsid w:val="0079404E"/>
    <w:rsid w:val="00794F46"/>
    <w:rsid w:val="007959EA"/>
    <w:rsid w:val="00795B36"/>
    <w:rsid w:val="007974B3"/>
    <w:rsid w:val="007977D9"/>
    <w:rsid w:val="00797E2A"/>
    <w:rsid w:val="007A01E3"/>
    <w:rsid w:val="007A0EBC"/>
    <w:rsid w:val="007A10E2"/>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ADC"/>
    <w:rsid w:val="007C0D90"/>
    <w:rsid w:val="007C194B"/>
    <w:rsid w:val="007C31BF"/>
    <w:rsid w:val="007C381A"/>
    <w:rsid w:val="007C3EA5"/>
    <w:rsid w:val="007C460C"/>
    <w:rsid w:val="007C49C6"/>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41C1"/>
    <w:rsid w:val="007D5798"/>
    <w:rsid w:val="007D6404"/>
    <w:rsid w:val="007D7088"/>
    <w:rsid w:val="007D7A01"/>
    <w:rsid w:val="007E0102"/>
    <w:rsid w:val="007E01A5"/>
    <w:rsid w:val="007E0526"/>
    <w:rsid w:val="007E0AEC"/>
    <w:rsid w:val="007E0BF1"/>
    <w:rsid w:val="007E1168"/>
    <w:rsid w:val="007E1463"/>
    <w:rsid w:val="007E2C8E"/>
    <w:rsid w:val="007E2E8A"/>
    <w:rsid w:val="007E31C5"/>
    <w:rsid w:val="007E4522"/>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13"/>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6C4"/>
    <w:rsid w:val="00842BB5"/>
    <w:rsid w:val="00842DC4"/>
    <w:rsid w:val="008436BF"/>
    <w:rsid w:val="00844F93"/>
    <w:rsid w:val="00845CF8"/>
    <w:rsid w:val="00845F84"/>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1D"/>
    <w:rsid w:val="00861B31"/>
    <w:rsid w:val="008622C2"/>
    <w:rsid w:val="0086285B"/>
    <w:rsid w:val="00862F85"/>
    <w:rsid w:val="0086325D"/>
    <w:rsid w:val="00863B82"/>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01"/>
    <w:rsid w:val="008819AE"/>
    <w:rsid w:val="00881F8C"/>
    <w:rsid w:val="008828C7"/>
    <w:rsid w:val="00883720"/>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7F2"/>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6D86"/>
    <w:rsid w:val="008A771B"/>
    <w:rsid w:val="008B0136"/>
    <w:rsid w:val="008B0278"/>
    <w:rsid w:val="008B0929"/>
    <w:rsid w:val="008B09AE"/>
    <w:rsid w:val="008B25C5"/>
    <w:rsid w:val="008B2BEF"/>
    <w:rsid w:val="008B2CEF"/>
    <w:rsid w:val="008B2FC4"/>
    <w:rsid w:val="008B33EA"/>
    <w:rsid w:val="008B3870"/>
    <w:rsid w:val="008B3AC6"/>
    <w:rsid w:val="008B417E"/>
    <w:rsid w:val="008B6C7A"/>
    <w:rsid w:val="008B70A2"/>
    <w:rsid w:val="008B7CDF"/>
    <w:rsid w:val="008B7F58"/>
    <w:rsid w:val="008C0167"/>
    <w:rsid w:val="008C052B"/>
    <w:rsid w:val="008C07EE"/>
    <w:rsid w:val="008C1209"/>
    <w:rsid w:val="008C14B1"/>
    <w:rsid w:val="008C158F"/>
    <w:rsid w:val="008C2BC6"/>
    <w:rsid w:val="008C2C67"/>
    <w:rsid w:val="008C2F4C"/>
    <w:rsid w:val="008C34CF"/>
    <w:rsid w:val="008C3B6B"/>
    <w:rsid w:val="008C42BA"/>
    <w:rsid w:val="008C4382"/>
    <w:rsid w:val="008C51EF"/>
    <w:rsid w:val="008C6AAF"/>
    <w:rsid w:val="008C6CFD"/>
    <w:rsid w:val="008C74FC"/>
    <w:rsid w:val="008D1104"/>
    <w:rsid w:val="008D160A"/>
    <w:rsid w:val="008D1D4A"/>
    <w:rsid w:val="008D1DED"/>
    <w:rsid w:val="008D26D5"/>
    <w:rsid w:val="008D2972"/>
    <w:rsid w:val="008D2E17"/>
    <w:rsid w:val="008D3293"/>
    <w:rsid w:val="008D3BD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39E7"/>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624B"/>
    <w:rsid w:val="00946680"/>
    <w:rsid w:val="009470A3"/>
    <w:rsid w:val="00947302"/>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8007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2A2"/>
    <w:rsid w:val="009A2C43"/>
    <w:rsid w:val="009A2E28"/>
    <w:rsid w:val="009A369C"/>
    <w:rsid w:val="009A4C51"/>
    <w:rsid w:val="009A518C"/>
    <w:rsid w:val="009A51F8"/>
    <w:rsid w:val="009A62A2"/>
    <w:rsid w:val="009A7493"/>
    <w:rsid w:val="009B0976"/>
    <w:rsid w:val="009B0D7F"/>
    <w:rsid w:val="009B1480"/>
    <w:rsid w:val="009B1AAA"/>
    <w:rsid w:val="009B1BF4"/>
    <w:rsid w:val="009B1F6B"/>
    <w:rsid w:val="009B2458"/>
    <w:rsid w:val="009B2D14"/>
    <w:rsid w:val="009B391C"/>
    <w:rsid w:val="009B3A89"/>
    <w:rsid w:val="009B6DEE"/>
    <w:rsid w:val="009B77C0"/>
    <w:rsid w:val="009C078B"/>
    <w:rsid w:val="009C139F"/>
    <w:rsid w:val="009C2E49"/>
    <w:rsid w:val="009C37C4"/>
    <w:rsid w:val="009C4074"/>
    <w:rsid w:val="009C49BA"/>
    <w:rsid w:val="009C62D0"/>
    <w:rsid w:val="009C6884"/>
    <w:rsid w:val="009D0A13"/>
    <w:rsid w:val="009D0A8D"/>
    <w:rsid w:val="009D1F0D"/>
    <w:rsid w:val="009D2141"/>
    <w:rsid w:val="009D274A"/>
    <w:rsid w:val="009D29B8"/>
    <w:rsid w:val="009D31F2"/>
    <w:rsid w:val="009D361A"/>
    <w:rsid w:val="009D41D9"/>
    <w:rsid w:val="009D45A8"/>
    <w:rsid w:val="009D5148"/>
    <w:rsid w:val="009D5B66"/>
    <w:rsid w:val="009D5D50"/>
    <w:rsid w:val="009D6E56"/>
    <w:rsid w:val="009E0E7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EB8"/>
    <w:rsid w:val="009F70FB"/>
    <w:rsid w:val="009F7161"/>
    <w:rsid w:val="009F71C8"/>
    <w:rsid w:val="009F75F0"/>
    <w:rsid w:val="009F779A"/>
    <w:rsid w:val="00A004F2"/>
    <w:rsid w:val="00A0075D"/>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6B39"/>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540"/>
    <w:rsid w:val="00A34FB5"/>
    <w:rsid w:val="00A3517E"/>
    <w:rsid w:val="00A353B3"/>
    <w:rsid w:val="00A35DC9"/>
    <w:rsid w:val="00A36791"/>
    <w:rsid w:val="00A36D40"/>
    <w:rsid w:val="00A375D9"/>
    <w:rsid w:val="00A40365"/>
    <w:rsid w:val="00A40656"/>
    <w:rsid w:val="00A409C1"/>
    <w:rsid w:val="00A40F48"/>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6FA6"/>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3DE"/>
    <w:rsid w:val="00A82612"/>
    <w:rsid w:val="00A82BFC"/>
    <w:rsid w:val="00A82E46"/>
    <w:rsid w:val="00A8326F"/>
    <w:rsid w:val="00A84EE6"/>
    <w:rsid w:val="00A85DF6"/>
    <w:rsid w:val="00A86192"/>
    <w:rsid w:val="00A87471"/>
    <w:rsid w:val="00A9020B"/>
    <w:rsid w:val="00A90456"/>
    <w:rsid w:val="00A90E42"/>
    <w:rsid w:val="00A92200"/>
    <w:rsid w:val="00A926E4"/>
    <w:rsid w:val="00A92FB0"/>
    <w:rsid w:val="00A930A3"/>
    <w:rsid w:val="00A936C8"/>
    <w:rsid w:val="00A93D52"/>
    <w:rsid w:val="00A942E8"/>
    <w:rsid w:val="00A94544"/>
    <w:rsid w:val="00A95260"/>
    <w:rsid w:val="00A95CAC"/>
    <w:rsid w:val="00A95D5D"/>
    <w:rsid w:val="00A95FA6"/>
    <w:rsid w:val="00A9689A"/>
    <w:rsid w:val="00A968D3"/>
    <w:rsid w:val="00A97243"/>
    <w:rsid w:val="00AA04A6"/>
    <w:rsid w:val="00AA0C32"/>
    <w:rsid w:val="00AA0C5C"/>
    <w:rsid w:val="00AA1A60"/>
    <w:rsid w:val="00AA1ABF"/>
    <w:rsid w:val="00AA2862"/>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21C"/>
    <w:rsid w:val="00AC67AC"/>
    <w:rsid w:val="00AC6E53"/>
    <w:rsid w:val="00AC7370"/>
    <w:rsid w:val="00AD04EB"/>
    <w:rsid w:val="00AD0AB8"/>
    <w:rsid w:val="00AD2E25"/>
    <w:rsid w:val="00AD391E"/>
    <w:rsid w:val="00AD3E1C"/>
    <w:rsid w:val="00AD3EE0"/>
    <w:rsid w:val="00AD4266"/>
    <w:rsid w:val="00AD543B"/>
    <w:rsid w:val="00AD778B"/>
    <w:rsid w:val="00AD7C3E"/>
    <w:rsid w:val="00AE0524"/>
    <w:rsid w:val="00AE1C67"/>
    <w:rsid w:val="00AE1CC6"/>
    <w:rsid w:val="00AE1D3C"/>
    <w:rsid w:val="00AE2EE5"/>
    <w:rsid w:val="00AE3034"/>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4DC"/>
    <w:rsid w:val="00B00A30"/>
    <w:rsid w:val="00B00C36"/>
    <w:rsid w:val="00B0179F"/>
    <w:rsid w:val="00B01D79"/>
    <w:rsid w:val="00B02194"/>
    <w:rsid w:val="00B02475"/>
    <w:rsid w:val="00B02D11"/>
    <w:rsid w:val="00B0387A"/>
    <w:rsid w:val="00B03A43"/>
    <w:rsid w:val="00B04582"/>
    <w:rsid w:val="00B0487D"/>
    <w:rsid w:val="00B05D80"/>
    <w:rsid w:val="00B06612"/>
    <w:rsid w:val="00B06B20"/>
    <w:rsid w:val="00B0781B"/>
    <w:rsid w:val="00B07904"/>
    <w:rsid w:val="00B07C62"/>
    <w:rsid w:val="00B07CD4"/>
    <w:rsid w:val="00B10139"/>
    <w:rsid w:val="00B1022A"/>
    <w:rsid w:val="00B107AC"/>
    <w:rsid w:val="00B10DB8"/>
    <w:rsid w:val="00B10EC2"/>
    <w:rsid w:val="00B115D3"/>
    <w:rsid w:val="00B12170"/>
    <w:rsid w:val="00B12441"/>
    <w:rsid w:val="00B12442"/>
    <w:rsid w:val="00B12491"/>
    <w:rsid w:val="00B12625"/>
    <w:rsid w:val="00B12E57"/>
    <w:rsid w:val="00B13D7B"/>
    <w:rsid w:val="00B14019"/>
    <w:rsid w:val="00B14099"/>
    <w:rsid w:val="00B143C3"/>
    <w:rsid w:val="00B144E5"/>
    <w:rsid w:val="00B14500"/>
    <w:rsid w:val="00B1460C"/>
    <w:rsid w:val="00B153F9"/>
    <w:rsid w:val="00B16169"/>
    <w:rsid w:val="00B16996"/>
    <w:rsid w:val="00B16C0B"/>
    <w:rsid w:val="00B16F67"/>
    <w:rsid w:val="00B17777"/>
    <w:rsid w:val="00B20249"/>
    <w:rsid w:val="00B2173A"/>
    <w:rsid w:val="00B21E3B"/>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830"/>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5E8E"/>
    <w:rsid w:val="00B5607C"/>
    <w:rsid w:val="00B56963"/>
    <w:rsid w:val="00B56BB5"/>
    <w:rsid w:val="00B574F0"/>
    <w:rsid w:val="00B57EF8"/>
    <w:rsid w:val="00B60973"/>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E46"/>
    <w:rsid w:val="00B8273C"/>
    <w:rsid w:val="00B82BC6"/>
    <w:rsid w:val="00B834D9"/>
    <w:rsid w:val="00B836C0"/>
    <w:rsid w:val="00B83EAB"/>
    <w:rsid w:val="00B847FD"/>
    <w:rsid w:val="00B84E51"/>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36D"/>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E0596"/>
    <w:rsid w:val="00BE0BFA"/>
    <w:rsid w:val="00BE15F7"/>
    <w:rsid w:val="00BE1EA4"/>
    <w:rsid w:val="00BE2CC9"/>
    <w:rsid w:val="00BE362E"/>
    <w:rsid w:val="00BE4C73"/>
    <w:rsid w:val="00BE4C91"/>
    <w:rsid w:val="00BE4D04"/>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96D"/>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1DC9"/>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1730"/>
    <w:rsid w:val="00C221EE"/>
    <w:rsid w:val="00C233B9"/>
    <w:rsid w:val="00C23793"/>
    <w:rsid w:val="00C2433E"/>
    <w:rsid w:val="00C2442B"/>
    <w:rsid w:val="00C25AD8"/>
    <w:rsid w:val="00C260FA"/>
    <w:rsid w:val="00C26C71"/>
    <w:rsid w:val="00C26CB2"/>
    <w:rsid w:val="00C2731A"/>
    <w:rsid w:val="00C2777A"/>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334"/>
    <w:rsid w:val="00C503E0"/>
    <w:rsid w:val="00C50B24"/>
    <w:rsid w:val="00C50C4C"/>
    <w:rsid w:val="00C50EB3"/>
    <w:rsid w:val="00C5271C"/>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3CD8"/>
    <w:rsid w:val="00C757F1"/>
    <w:rsid w:val="00C7682E"/>
    <w:rsid w:val="00C80414"/>
    <w:rsid w:val="00C806AE"/>
    <w:rsid w:val="00C80BBA"/>
    <w:rsid w:val="00C8127C"/>
    <w:rsid w:val="00C8133A"/>
    <w:rsid w:val="00C817C8"/>
    <w:rsid w:val="00C81924"/>
    <w:rsid w:val="00C82181"/>
    <w:rsid w:val="00C83F2F"/>
    <w:rsid w:val="00C851D2"/>
    <w:rsid w:val="00C8548C"/>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796"/>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4434"/>
    <w:rsid w:val="00CC4788"/>
    <w:rsid w:val="00CC4B4C"/>
    <w:rsid w:val="00CC5079"/>
    <w:rsid w:val="00CC6911"/>
    <w:rsid w:val="00CC715B"/>
    <w:rsid w:val="00CC79D3"/>
    <w:rsid w:val="00CC7DE0"/>
    <w:rsid w:val="00CC7E99"/>
    <w:rsid w:val="00CD086E"/>
    <w:rsid w:val="00CD0B72"/>
    <w:rsid w:val="00CD2359"/>
    <w:rsid w:val="00CD29EC"/>
    <w:rsid w:val="00CD2BBF"/>
    <w:rsid w:val="00CD2CDA"/>
    <w:rsid w:val="00CD2F1D"/>
    <w:rsid w:val="00CD469B"/>
    <w:rsid w:val="00CD46B7"/>
    <w:rsid w:val="00CD48E8"/>
    <w:rsid w:val="00CD48EA"/>
    <w:rsid w:val="00CD4FBC"/>
    <w:rsid w:val="00CD52B8"/>
    <w:rsid w:val="00CD5471"/>
    <w:rsid w:val="00CD5A02"/>
    <w:rsid w:val="00CD614D"/>
    <w:rsid w:val="00CD6874"/>
    <w:rsid w:val="00CD6D3A"/>
    <w:rsid w:val="00CD6DD6"/>
    <w:rsid w:val="00CD709A"/>
    <w:rsid w:val="00CD7D49"/>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E7C30"/>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5C0"/>
    <w:rsid w:val="00D02851"/>
    <w:rsid w:val="00D03100"/>
    <w:rsid w:val="00D03C79"/>
    <w:rsid w:val="00D045F4"/>
    <w:rsid w:val="00D04B5E"/>
    <w:rsid w:val="00D04C1F"/>
    <w:rsid w:val="00D04DB2"/>
    <w:rsid w:val="00D04F33"/>
    <w:rsid w:val="00D05EDE"/>
    <w:rsid w:val="00D06C9E"/>
    <w:rsid w:val="00D07ECA"/>
    <w:rsid w:val="00D07FEF"/>
    <w:rsid w:val="00D100E5"/>
    <w:rsid w:val="00D11871"/>
    <w:rsid w:val="00D11DEB"/>
    <w:rsid w:val="00D1344D"/>
    <w:rsid w:val="00D15E5E"/>
    <w:rsid w:val="00D15FA5"/>
    <w:rsid w:val="00D16833"/>
    <w:rsid w:val="00D1686F"/>
    <w:rsid w:val="00D16901"/>
    <w:rsid w:val="00D1723F"/>
    <w:rsid w:val="00D1773C"/>
    <w:rsid w:val="00D21194"/>
    <w:rsid w:val="00D21481"/>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09FF"/>
    <w:rsid w:val="00D32274"/>
    <w:rsid w:val="00D3392F"/>
    <w:rsid w:val="00D35FAD"/>
    <w:rsid w:val="00D3601B"/>
    <w:rsid w:val="00D36047"/>
    <w:rsid w:val="00D3660D"/>
    <w:rsid w:val="00D36666"/>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421"/>
    <w:rsid w:val="00D45765"/>
    <w:rsid w:val="00D46657"/>
    <w:rsid w:val="00D46C11"/>
    <w:rsid w:val="00D471E5"/>
    <w:rsid w:val="00D474C6"/>
    <w:rsid w:val="00D47C4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1BE8"/>
    <w:rsid w:val="00D6217A"/>
    <w:rsid w:val="00D625ED"/>
    <w:rsid w:val="00D62609"/>
    <w:rsid w:val="00D62C9C"/>
    <w:rsid w:val="00D62E0E"/>
    <w:rsid w:val="00D63026"/>
    <w:rsid w:val="00D63D3D"/>
    <w:rsid w:val="00D64A60"/>
    <w:rsid w:val="00D64D88"/>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6BE4"/>
    <w:rsid w:val="00D87165"/>
    <w:rsid w:val="00D873C3"/>
    <w:rsid w:val="00D877F1"/>
    <w:rsid w:val="00D9075C"/>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28D5"/>
    <w:rsid w:val="00DA3B4C"/>
    <w:rsid w:val="00DA473F"/>
    <w:rsid w:val="00DA47AE"/>
    <w:rsid w:val="00DA482C"/>
    <w:rsid w:val="00DA4B4F"/>
    <w:rsid w:val="00DA6356"/>
    <w:rsid w:val="00DA6D72"/>
    <w:rsid w:val="00DB0080"/>
    <w:rsid w:val="00DB0E20"/>
    <w:rsid w:val="00DB0EBA"/>
    <w:rsid w:val="00DB10FC"/>
    <w:rsid w:val="00DB21FD"/>
    <w:rsid w:val="00DB2D98"/>
    <w:rsid w:val="00DB3128"/>
    <w:rsid w:val="00DB3EC6"/>
    <w:rsid w:val="00DB400F"/>
    <w:rsid w:val="00DB40FD"/>
    <w:rsid w:val="00DB4746"/>
    <w:rsid w:val="00DB4D83"/>
    <w:rsid w:val="00DB4EDA"/>
    <w:rsid w:val="00DB5BEC"/>
    <w:rsid w:val="00DB62AD"/>
    <w:rsid w:val="00DB6427"/>
    <w:rsid w:val="00DB6600"/>
    <w:rsid w:val="00DB6604"/>
    <w:rsid w:val="00DB712D"/>
    <w:rsid w:val="00DB72CF"/>
    <w:rsid w:val="00DB783B"/>
    <w:rsid w:val="00DB7BA7"/>
    <w:rsid w:val="00DC21B0"/>
    <w:rsid w:val="00DC29D5"/>
    <w:rsid w:val="00DC2F0D"/>
    <w:rsid w:val="00DC38A6"/>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E7E1C"/>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399"/>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667"/>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EA2"/>
    <w:rsid w:val="00E36F45"/>
    <w:rsid w:val="00E37A29"/>
    <w:rsid w:val="00E40005"/>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D35"/>
    <w:rsid w:val="00E6059E"/>
    <w:rsid w:val="00E60725"/>
    <w:rsid w:val="00E6182C"/>
    <w:rsid w:val="00E61930"/>
    <w:rsid w:val="00E623BB"/>
    <w:rsid w:val="00E63E7A"/>
    <w:rsid w:val="00E64B8E"/>
    <w:rsid w:val="00E6627F"/>
    <w:rsid w:val="00E67022"/>
    <w:rsid w:val="00E67206"/>
    <w:rsid w:val="00E71462"/>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ABC"/>
    <w:rsid w:val="00E83B86"/>
    <w:rsid w:val="00E83CF5"/>
    <w:rsid w:val="00E84763"/>
    <w:rsid w:val="00E84DEE"/>
    <w:rsid w:val="00E86209"/>
    <w:rsid w:val="00E86273"/>
    <w:rsid w:val="00E862E2"/>
    <w:rsid w:val="00E87967"/>
    <w:rsid w:val="00E87C7B"/>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26D7"/>
    <w:rsid w:val="00EA3561"/>
    <w:rsid w:val="00EA3C30"/>
    <w:rsid w:val="00EA406B"/>
    <w:rsid w:val="00EA51A8"/>
    <w:rsid w:val="00EA5397"/>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8B8"/>
    <w:rsid w:val="00EC29DB"/>
    <w:rsid w:val="00EC2B5D"/>
    <w:rsid w:val="00EC2C2E"/>
    <w:rsid w:val="00EC2E13"/>
    <w:rsid w:val="00EC2E3B"/>
    <w:rsid w:val="00EC3A78"/>
    <w:rsid w:val="00EC3F01"/>
    <w:rsid w:val="00EC413F"/>
    <w:rsid w:val="00EC4922"/>
    <w:rsid w:val="00EC4EDD"/>
    <w:rsid w:val="00EC55D4"/>
    <w:rsid w:val="00EC6614"/>
    <w:rsid w:val="00EC6A58"/>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18A9"/>
    <w:rsid w:val="00EF2A87"/>
    <w:rsid w:val="00EF2B3B"/>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40B"/>
    <w:rsid w:val="00F006ED"/>
    <w:rsid w:val="00F007F1"/>
    <w:rsid w:val="00F01B26"/>
    <w:rsid w:val="00F01E13"/>
    <w:rsid w:val="00F02E0B"/>
    <w:rsid w:val="00F031D7"/>
    <w:rsid w:val="00F036C4"/>
    <w:rsid w:val="00F03AC1"/>
    <w:rsid w:val="00F040A5"/>
    <w:rsid w:val="00F04D97"/>
    <w:rsid w:val="00F05145"/>
    <w:rsid w:val="00F0533D"/>
    <w:rsid w:val="00F06AD4"/>
    <w:rsid w:val="00F074F4"/>
    <w:rsid w:val="00F07A38"/>
    <w:rsid w:val="00F10609"/>
    <w:rsid w:val="00F1066D"/>
    <w:rsid w:val="00F11A21"/>
    <w:rsid w:val="00F12177"/>
    <w:rsid w:val="00F1242B"/>
    <w:rsid w:val="00F12513"/>
    <w:rsid w:val="00F126E0"/>
    <w:rsid w:val="00F12E15"/>
    <w:rsid w:val="00F138DE"/>
    <w:rsid w:val="00F13B12"/>
    <w:rsid w:val="00F13F75"/>
    <w:rsid w:val="00F13FBD"/>
    <w:rsid w:val="00F148A1"/>
    <w:rsid w:val="00F14F4B"/>
    <w:rsid w:val="00F15811"/>
    <w:rsid w:val="00F1628B"/>
    <w:rsid w:val="00F16956"/>
    <w:rsid w:val="00F16CB5"/>
    <w:rsid w:val="00F17783"/>
    <w:rsid w:val="00F17CFA"/>
    <w:rsid w:val="00F17EB3"/>
    <w:rsid w:val="00F201CF"/>
    <w:rsid w:val="00F205D0"/>
    <w:rsid w:val="00F20786"/>
    <w:rsid w:val="00F20B53"/>
    <w:rsid w:val="00F20CCF"/>
    <w:rsid w:val="00F20E87"/>
    <w:rsid w:val="00F2192E"/>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104"/>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3E8"/>
    <w:rsid w:val="00F6579A"/>
    <w:rsid w:val="00F65CA0"/>
    <w:rsid w:val="00F669EF"/>
    <w:rsid w:val="00F66A0B"/>
    <w:rsid w:val="00F66B1F"/>
    <w:rsid w:val="00F67324"/>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AA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9B6"/>
    <w:rsid w:val="00FC6B36"/>
    <w:rsid w:val="00FD0509"/>
    <w:rsid w:val="00FD0DBF"/>
    <w:rsid w:val="00FD10ED"/>
    <w:rsid w:val="00FD1CD8"/>
    <w:rsid w:val="00FD2BE0"/>
    <w:rsid w:val="00FD301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4F4"/>
    <w:rsid w:val="00FE764F"/>
    <w:rsid w:val="00FE7B2A"/>
    <w:rsid w:val="00FE7C4D"/>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0B408C"/>
    <w:rsid w:val="0121EE8A"/>
    <w:rsid w:val="0147CCFF"/>
    <w:rsid w:val="015F010F"/>
    <w:rsid w:val="01BF02F8"/>
    <w:rsid w:val="01CB1A9B"/>
    <w:rsid w:val="01F95497"/>
    <w:rsid w:val="027E389C"/>
    <w:rsid w:val="0292CE93"/>
    <w:rsid w:val="029AB4D4"/>
    <w:rsid w:val="02B81277"/>
    <w:rsid w:val="02D41397"/>
    <w:rsid w:val="030E76C9"/>
    <w:rsid w:val="031DC049"/>
    <w:rsid w:val="0320FAFB"/>
    <w:rsid w:val="0333BF23"/>
    <w:rsid w:val="0345AD7E"/>
    <w:rsid w:val="03BA0C32"/>
    <w:rsid w:val="03D4DFD5"/>
    <w:rsid w:val="0428CEA3"/>
    <w:rsid w:val="04623D53"/>
    <w:rsid w:val="047BC224"/>
    <w:rsid w:val="04D09F28"/>
    <w:rsid w:val="04D0E4A5"/>
    <w:rsid w:val="04FD7C72"/>
    <w:rsid w:val="0531DF6B"/>
    <w:rsid w:val="05465A0E"/>
    <w:rsid w:val="05481D49"/>
    <w:rsid w:val="056A98B0"/>
    <w:rsid w:val="058DAF06"/>
    <w:rsid w:val="0595BD0F"/>
    <w:rsid w:val="05C47866"/>
    <w:rsid w:val="05DC9E81"/>
    <w:rsid w:val="05E98D3A"/>
    <w:rsid w:val="064191A1"/>
    <w:rsid w:val="064AA52C"/>
    <w:rsid w:val="0650F2B0"/>
    <w:rsid w:val="066C2419"/>
    <w:rsid w:val="06768CEB"/>
    <w:rsid w:val="068C868D"/>
    <w:rsid w:val="06A2985C"/>
    <w:rsid w:val="07253568"/>
    <w:rsid w:val="07279CCA"/>
    <w:rsid w:val="073AC0A0"/>
    <w:rsid w:val="073F84FC"/>
    <w:rsid w:val="0749F305"/>
    <w:rsid w:val="078C75AB"/>
    <w:rsid w:val="079098BD"/>
    <w:rsid w:val="07971700"/>
    <w:rsid w:val="07AE141B"/>
    <w:rsid w:val="08078272"/>
    <w:rsid w:val="0825F8F8"/>
    <w:rsid w:val="08472B2C"/>
    <w:rsid w:val="08473FAA"/>
    <w:rsid w:val="085893FF"/>
    <w:rsid w:val="08731586"/>
    <w:rsid w:val="08974DAB"/>
    <w:rsid w:val="0897B852"/>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FA065"/>
    <w:rsid w:val="0E75114B"/>
    <w:rsid w:val="0EA4577E"/>
    <w:rsid w:val="0EE1069C"/>
    <w:rsid w:val="0F0AA3EC"/>
    <w:rsid w:val="0F189A74"/>
    <w:rsid w:val="0F1F4B97"/>
    <w:rsid w:val="0F2280FC"/>
    <w:rsid w:val="0FDEE727"/>
    <w:rsid w:val="0FF83D84"/>
    <w:rsid w:val="1038A514"/>
    <w:rsid w:val="10982101"/>
    <w:rsid w:val="109F3799"/>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62BAA"/>
    <w:rsid w:val="132EED54"/>
    <w:rsid w:val="1333B30C"/>
    <w:rsid w:val="133446EF"/>
    <w:rsid w:val="1356D890"/>
    <w:rsid w:val="135C50E7"/>
    <w:rsid w:val="1371EA11"/>
    <w:rsid w:val="137B740F"/>
    <w:rsid w:val="13B0C491"/>
    <w:rsid w:val="13D3E0CC"/>
    <w:rsid w:val="13F6DE5F"/>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7600FF"/>
    <w:rsid w:val="169E6012"/>
    <w:rsid w:val="16C665AB"/>
    <w:rsid w:val="16C6ABB6"/>
    <w:rsid w:val="16D88DAA"/>
    <w:rsid w:val="1726F9F6"/>
    <w:rsid w:val="174C6F23"/>
    <w:rsid w:val="1785CB61"/>
    <w:rsid w:val="17889BB2"/>
    <w:rsid w:val="17BD1156"/>
    <w:rsid w:val="17DF2436"/>
    <w:rsid w:val="17F6420F"/>
    <w:rsid w:val="180AC4DD"/>
    <w:rsid w:val="181BDB8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7BDD49"/>
    <w:rsid w:val="19821EE8"/>
    <w:rsid w:val="198E8117"/>
    <w:rsid w:val="19CA11AC"/>
    <w:rsid w:val="1A50CF63"/>
    <w:rsid w:val="1A654E56"/>
    <w:rsid w:val="1A8BBF86"/>
    <w:rsid w:val="1A9293DF"/>
    <w:rsid w:val="1ABD240E"/>
    <w:rsid w:val="1B0D4FD4"/>
    <w:rsid w:val="1B23AF6A"/>
    <w:rsid w:val="1B314AAC"/>
    <w:rsid w:val="1B32B743"/>
    <w:rsid w:val="1B47FE8B"/>
    <w:rsid w:val="1B7C119D"/>
    <w:rsid w:val="1B831280"/>
    <w:rsid w:val="1BBCCF94"/>
    <w:rsid w:val="1C0870F5"/>
    <w:rsid w:val="1C1D5147"/>
    <w:rsid w:val="1C36950A"/>
    <w:rsid w:val="1C38C0A1"/>
    <w:rsid w:val="1C41D883"/>
    <w:rsid w:val="1C9BDDCC"/>
    <w:rsid w:val="1CC54E17"/>
    <w:rsid w:val="1CE49F9B"/>
    <w:rsid w:val="1CF3A0DC"/>
    <w:rsid w:val="1CFDBBBA"/>
    <w:rsid w:val="1D0AF4C7"/>
    <w:rsid w:val="1D0C8280"/>
    <w:rsid w:val="1D2D50B1"/>
    <w:rsid w:val="1D4A3655"/>
    <w:rsid w:val="1D5B780B"/>
    <w:rsid w:val="1D6676FC"/>
    <w:rsid w:val="1D86DA19"/>
    <w:rsid w:val="1DAE4E18"/>
    <w:rsid w:val="1DB89D86"/>
    <w:rsid w:val="1DBED5A5"/>
    <w:rsid w:val="1DC20626"/>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1FF56038"/>
    <w:rsid w:val="2004A74C"/>
    <w:rsid w:val="201BDDB2"/>
    <w:rsid w:val="2026319D"/>
    <w:rsid w:val="203CEE59"/>
    <w:rsid w:val="20416C2A"/>
    <w:rsid w:val="2062418D"/>
    <w:rsid w:val="206CA3DC"/>
    <w:rsid w:val="2073C6F3"/>
    <w:rsid w:val="20928B84"/>
    <w:rsid w:val="20A825EC"/>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75B7A0"/>
    <w:rsid w:val="2381750D"/>
    <w:rsid w:val="23820B8C"/>
    <w:rsid w:val="2384EB07"/>
    <w:rsid w:val="23856808"/>
    <w:rsid w:val="240CA581"/>
    <w:rsid w:val="240D569D"/>
    <w:rsid w:val="24375A24"/>
    <w:rsid w:val="24459416"/>
    <w:rsid w:val="2449F5B9"/>
    <w:rsid w:val="24A79836"/>
    <w:rsid w:val="24BC99F4"/>
    <w:rsid w:val="24C7DAF9"/>
    <w:rsid w:val="254377DE"/>
    <w:rsid w:val="255C4B66"/>
    <w:rsid w:val="2574ACBC"/>
    <w:rsid w:val="25D05BF3"/>
    <w:rsid w:val="25D33113"/>
    <w:rsid w:val="25EF8CF2"/>
    <w:rsid w:val="2611FB39"/>
    <w:rsid w:val="2615C7FC"/>
    <w:rsid w:val="261B7C79"/>
    <w:rsid w:val="2633A726"/>
    <w:rsid w:val="2640542B"/>
    <w:rsid w:val="265ED0A7"/>
    <w:rsid w:val="26728B7B"/>
    <w:rsid w:val="26736441"/>
    <w:rsid w:val="26793411"/>
    <w:rsid w:val="267A41B8"/>
    <w:rsid w:val="26C0864B"/>
    <w:rsid w:val="26C9D836"/>
    <w:rsid w:val="26CFD375"/>
    <w:rsid w:val="26DB1712"/>
    <w:rsid w:val="26E8C55D"/>
    <w:rsid w:val="26FF35F1"/>
    <w:rsid w:val="27086E3E"/>
    <w:rsid w:val="272F303E"/>
    <w:rsid w:val="274DCCBD"/>
    <w:rsid w:val="278DE66D"/>
    <w:rsid w:val="2795FC47"/>
    <w:rsid w:val="27AE7A7B"/>
    <w:rsid w:val="27DFAAE4"/>
    <w:rsid w:val="27F274F8"/>
    <w:rsid w:val="28011FED"/>
    <w:rsid w:val="28118A4A"/>
    <w:rsid w:val="2813A256"/>
    <w:rsid w:val="283D7064"/>
    <w:rsid w:val="28419C14"/>
    <w:rsid w:val="287304F0"/>
    <w:rsid w:val="287B331E"/>
    <w:rsid w:val="288DA8DE"/>
    <w:rsid w:val="28968637"/>
    <w:rsid w:val="28D8919D"/>
    <w:rsid w:val="28FCA0BA"/>
    <w:rsid w:val="29493C47"/>
    <w:rsid w:val="2978D6A5"/>
    <w:rsid w:val="29830D80"/>
    <w:rsid w:val="29D84AC6"/>
    <w:rsid w:val="2A434095"/>
    <w:rsid w:val="2A4A6811"/>
    <w:rsid w:val="2A4D474E"/>
    <w:rsid w:val="2A5A528E"/>
    <w:rsid w:val="2A6E8F10"/>
    <w:rsid w:val="2A86D68E"/>
    <w:rsid w:val="2AABC43F"/>
    <w:rsid w:val="2AB66031"/>
    <w:rsid w:val="2AC6CFBB"/>
    <w:rsid w:val="2AC7D005"/>
    <w:rsid w:val="2ADA10CE"/>
    <w:rsid w:val="2B27A666"/>
    <w:rsid w:val="2B3ABEE3"/>
    <w:rsid w:val="2B7B21B6"/>
    <w:rsid w:val="2B835EE3"/>
    <w:rsid w:val="2B8C1B09"/>
    <w:rsid w:val="2B9F9227"/>
    <w:rsid w:val="2BA6A6A0"/>
    <w:rsid w:val="2BAC395A"/>
    <w:rsid w:val="2BB238F3"/>
    <w:rsid w:val="2BD10396"/>
    <w:rsid w:val="2BED5DF8"/>
    <w:rsid w:val="2BF62F56"/>
    <w:rsid w:val="2BF782DC"/>
    <w:rsid w:val="2C0CB20F"/>
    <w:rsid w:val="2C35BC0E"/>
    <w:rsid w:val="2C677FE8"/>
    <w:rsid w:val="2C9AC0FF"/>
    <w:rsid w:val="2C9E2F87"/>
    <w:rsid w:val="2CCD3B6F"/>
    <w:rsid w:val="2CF45FBB"/>
    <w:rsid w:val="2CFFF286"/>
    <w:rsid w:val="2D530E26"/>
    <w:rsid w:val="2D597E67"/>
    <w:rsid w:val="2D76B009"/>
    <w:rsid w:val="2D7FEAF8"/>
    <w:rsid w:val="2D931982"/>
    <w:rsid w:val="2DA59522"/>
    <w:rsid w:val="2DC4C696"/>
    <w:rsid w:val="2E191614"/>
    <w:rsid w:val="2E263EA2"/>
    <w:rsid w:val="2E4AD6EE"/>
    <w:rsid w:val="2E858B7F"/>
    <w:rsid w:val="2E86CB1A"/>
    <w:rsid w:val="2E888E26"/>
    <w:rsid w:val="2EAFEAB9"/>
    <w:rsid w:val="2EB2765C"/>
    <w:rsid w:val="2EEF6D93"/>
    <w:rsid w:val="2EF4FD51"/>
    <w:rsid w:val="2EFED250"/>
    <w:rsid w:val="2F34814C"/>
    <w:rsid w:val="2F5F6246"/>
    <w:rsid w:val="2F8EBD98"/>
    <w:rsid w:val="2F8F12B0"/>
    <w:rsid w:val="2FA67B9C"/>
    <w:rsid w:val="2FAF6C1B"/>
    <w:rsid w:val="2FC78600"/>
    <w:rsid w:val="2FDCBF4B"/>
    <w:rsid w:val="303FAF23"/>
    <w:rsid w:val="304DD9A6"/>
    <w:rsid w:val="305E0005"/>
    <w:rsid w:val="306965D5"/>
    <w:rsid w:val="3083C8FA"/>
    <w:rsid w:val="30A154E8"/>
    <w:rsid w:val="30A3F2B3"/>
    <w:rsid w:val="30ADA199"/>
    <w:rsid w:val="30EC0BB5"/>
    <w:rsid w:val="30FDA152"/>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0730E7"/>
    <w:rsid w:val="35A331F1"/>
    <w:rsid w:val="35B11908"/>
    <w:rsid w:val="35B5AF3A"/>
    <w:rsid w:val="35CEC3CE"/>
    <w:rsid w:val="35D48D02"/>
    <w:rsid w:val="35FF0761"/>
    <w:rsid w:val="3710DC66"/>
    <w:rsid w:val="37137EE8"/>
    <w:rsid w:val="37329368"/>
    <w:rsid w:val="3735677E"/>
    <w:rsid w:val="3754DE01"/>
    <w:rsid w:val="3768F3F4"/>
    <w:rsid w:val="376A00FD"/>
    <w:rsid w:val="378E2E85"/>
    <w:rsid w:val="379B8D06"/>
    <w:rsid w:val="383B2A2A"/>
    <w:rsid w:val="384768EE"/>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E668BE"/>
    <w:rsid w:val="39FAD67D"/>
    <w:rsid w:val="3A16F595"/>
    <w:rsid w:val="3A2860B4"/>
    <w:rsid w:val="3A7604B7"/>
    <w:rsid w:val="3A9381B6"/>
    <w:rsid w:val="3AA2C08C"/>
    <w:rsid w:val="3AA4B49A"/>
    <w:rsid w:val="3AD87E47"/>
    <w:rsid w:val="3B2567DB"/>
    <w:rsid w:val="3B4DFD8A"/>
    <w:rsid w:val="3B57E1E4"/>
    <w:rsid w:val="3B64AEEB"/>
    <w:rsid w:val="3B91CD42"/>
    <w:rsid w:val="3BA3D26A"/>
    <w:rsid w:val="3BAE8D0F"/>
    <w:rsid w:val="3BCA12BB"/>
    <w:rsid w:val="3BD59466"/>
    <w:rsid w:val="3BDCC30B"/>
    <w:rsid w:val="3BF4F9DF"/>
    <w:rsid w:val="3C11C91C"/>
    <w:rsid w:val="3C139372"/>
    <w:rsid w:val="3C243AB1"/>
    <w:rsid w:val="3C3C316D"/>
    <w:rsid w:val="3C785A9A"/>
    <w:rsid w:val="3C7DEB9E"/>
    <w:rsid w:val="3C95AB4A"/>
    <w:rsid w:val="3C9CC460"/>
    <w:rsid w:val="3CA593CE"/>
    <w:rsid w:val="3CB46072"/>
    <w:rsid w:val="3CB4DAC4"/>
    <w:rsid w:val="3CC4EC1B"/>
    <w:rsid w:val="3CD31317"/>
    <w:rsid w:val="3CF27786"/>
    <w:rsid w:val="3D13427A"/>
    <w:rsid w:val="3D40BDE3"/>
    <w:rsid w:val="3D536286"/>
    <w:rsid w:val="3D8D56F7"/>
    <w:rsid w:val="3D8F6B1E"/>
    <w:rsid w:val="3D9B47A7"/>
    <w:rsid w:val="3D9EAA44"/>
    <w:rsid w:val="3DE1D53B"/>
    <w:rsid w:val="3DF6D6EC"/>
    <w:rsid w:val="3DFEDADF"/>
    <w:rsid w:val="3E06832A"/>
    <w:rsid w:val="3E12C705"/>
    <w:rsid w:val="3E159450"/>
    <w:rsid w:val="3E1C3875"/>
    <w:rsid w:val="3E36779B"/>
    <w:rsid w:val="3E6558CE"/>
    <w:rsid w:val="3E77761E"/>
    <w:rsid w:val="3E88AD16"/>
    <w:rsid w:val="3EC4DFF6"/>
    <w:rsid w:val="3F1449F1"/>
    <w:rsid w:val="3F400515"/>
    <w:rsid w:val="3F6E16D8"/>
    <w:rsid w:val="3F843E9B"/>
    <w:rsid w:val="3FB73E3D"/>
    <w:rsid w:val="403376AA"/>
    <w:rsid w:val="409A33F7"/>
    <w:rsid w:val="40D6D31F"/>
    <w:rsid w:val="40DC54D1"/>
    <w:rsid w:val="40EE62FD"/>
    <w:rsid w:val="40F53B16"/>
    <w:rsid w:val="40F57C7F"/>
    <w:rsid w:val="4109980B"/>
    <w:rsid w:val="410F2A0F"/>
    <w:rsid w:val="417886D1"/>
    <w:rsid w:val="41C62113"/>
    <w:rsid w:val="41CF8D00"/>
    <w:rsid w:val="41D1E7DC"/>
    <w:rsid w:val="421339FA"/>
    <w:rsid w:val="421CEC69"/>
    <w:rsid w:val="425482F9"/>
    <w:rsid w:val="427353FF"/>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BD8CBB"/>
    <w:rsid w:val="44D34AE3"/>
    <w:rsid w:val="44E71A2F"/>
    <w:rsid w:val="44FD84CA"/>
    <w:rsid w:val="45232741"/>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802F434"/>
    <w:rsid w:val="4815002E"/>
    <w:rsid w:val="481B857B"/>
    <w:rsid w:val="484D580D"/>
    <w:rsid w:val="487C0AC9"/>
    <w:rsid w:val="491AF1BD"/>
    <w:rsid w:val="4920517D"/>
    <w:rsid w:val="4933DA99"/>
    <w:rsid w:val="4936218C"/>
    <w:rsid w:val="4972B698"/>
    <w:rsid w:val="4A10AB93"/>
    <w:rsid w:val="4A162225"/>
    <w:rsid w:val="4A29240B"/>
    <w:rsid w:val="4A2D0B4A"/>
    <w:rsid w:val="4A5EED82"/>
    <w:rsid w:val="4A782AB3"/>
    <w:rsid w:val="4A876826"/>
    <w:rsid w:val="4A8D6B87"/>
    <w:rsid w:val="4A926FC0"/>
    <w:rsid w:val="4A9A797D"/>
    <w:rsid w:val="4AD37081"/>
    <w:rsid w:val="4AEA4DB6"/>
    <w:rsid w:val="4B099362"/>
    <w:rsid w:val="4B121C31"/>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C78E9B"/>
    <w:rsid w:val="4EF359B8"/>
    <w:rsid w:val="4F155A1B"/>
    <w:rsid w:val="4F4A2322"/>
    <w:rsid w:val="4F4ACC0E"/>
    <w:rsid w:val="4F52B326"/>
    <w:rsid w:val="4FB0AD78"/>
    <w:rsid w:val="4FCCF2FF"/>
    <w:rsid w:val="4FD6834D"/>
    <w:rsid w:val="4FEFC672"/>
    <w:rsid w:val="4FEFF5AC"/>
    <w:rsid w:val="4FF1112E"/>
    <w:rsid w:val="50224518"/>
    <w:rsid w:val="5057BC99"/>
    <w:rsid w:val="50627AE5"/>
    <w:rsid w:val="50ABF8A4"/>
    <w:rsid w:val="50BDDA5C"/>
    <w:rsid w:val="50F3160C"/>
    <w:rsid w:val="51191D8B"/>
    <w:rsid w:val="515385C8"/>
    <w:rsid w:val="51572D68"/>
    <w:rsid w:val="51810240"/>
    <w:rsid w:val="5185E14F"/>
    <w:rsid w:val="518676B3"/>
    <w:rsid w:val="51A39FFF"/>
    <w:rsid w:val="51A87E4C"/>
    <w:rsid w:val="51ADB36C"/>
    <w:rsid w:val="51E3EF25"/>
    <w:rsid w:val="51FFB5FF"/>
    <w:rsid w:val="52234A92"/>
    <w:rsid w:val="522DF5E4"/>
    <w:rsid w:val="52515CF6"/>
    <w:rsid w:val="5269D194"/>
    <w:rsid w:val="526B34C9"/>
    <w:rsid w:val="527C8EB2"/>
    <w:rsid w:val="5285E497"/>
    <w:rsid w:val="52864F57"/>
    <w:rsid w:val="52B37EBB"/>
    <w:rsid w:val="53033180"/>
    <w:rsid w:val="532E2085"/>
    <w:rsid w:val="534A96F1"/>
    <w:rsid w:val="5352A1D3"/>
    <w:rsid w:val="53835487"/>
    <w:rsid w:val="53AA46BA"/>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55A4175"/>
    <w:rsid w:val="556B931F"/>
    <w:rsid w:val="556CDFC0"/>
    <w:rsid w:val="55704B9C"/>
    <w:rsid w:val="55B7F88A"/>
    <w:rsid w:val="55D35CFF"/>
    <w:rsid w:val="55EBE9D2"/>
    <w:rsid w:val="55EEB257"/>
    <w:rsid w:val="5613C470"/>
    <w:rsid w:val="56184C0A"/>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8D9578"/>
    <w:rsid w:val="5DCE56B1"/>
    <w:rsid w:val="5DE2F0B1"/>
    <w:rsid w:val="5DFD4875"/>
    <w:rsid w:val="5E01CB6F"/>
    <w:rsid w:val="5E127C30"/>
    <w:rsid w:val="5E7EF166"/>
    <w:rsid w:val="5EA3284B"/>
    <w:rsid w:val="5EB2F860"/>
    <w:rsid w:val="5EB98175"/>
    <w:rsid w:val="5ED094DD"/>
    <w:rsid w:val="5EE143A4"/>
    <w:rsid w:val="5EEDB6A6"/>
    <w:rsid w:val="5F0E2055"/>
    <w:rsid w:val="5F0EB6BF"/>
    <w:rsid w:val="5F117102"/>
    <w:rsid w:val="5F1B6004"/>
    <w:rsid w:val="5F3C1965"/>
    <w:rsid w:val="5F4B1524"/>
    <w:rsid w:val="5F50E860"/>
    <w:rsid w:val="5F51BE35"/>
    <w:rsid w:val="5F8D863D"/>
    <w:rsid w:val="5F907A80"/>
    <w:rsid w:val="5FE6A72B"/>
    <w:rsid w:val="5FF8BE69"/>
    <w:rsid w:val="606C2673"/>
    <w:rsid w:val="6071C8E6"/>
    <w:rsid w:val="60AB87D1"/>
    <w:rsid w:val="60EFAE47"/>
    <w:rsid w:val="612FD28C"/>
    <w:rsid w:val="613CDE4F"/>
    <w:rsid w:val="614FC9B1"/>
    <w:rsid w:val="61651981"/>
    <w:rsid w:val="61651F17"/>
    <w:rsid w:val="6170113C"/>
    <w:rsid w:val="61786E50"/>
    <w:rsid w:val="61BD6322"/>
    <w:rsid w:val="61D55F2F"/>
    <w:rsid w:val="61DC6512"/>
    <w:rsid w:val="61E1459C"/>
    <w:rsid w:val="61E8F685"/>
    <w:rsid w:val="621C2537"/>
    <w:rsid w:val="6240FBA6"/>
    <w:rsid w:val="626AF927"/>
    <w:rsid w:val="62A3E6D6"/>
    <w:rsid w:val="62A73859"/>
    <w:rsid w:val="62D5ECCD"/>
    <w:rsid w:val="62E1A9A2"/>
    <w:rsid w:val="62EF1C4B"/>
    <w:rsid w:val="62F2F4CC"/>
    <w:rsid w:val="62F992D9"/>
    <w:rsid w:val="6351A7B7"/>
    <w:rsid w:val="637A183A"/>
    <w:rsid w:val="6396708F"/>
    <w:rsid w:val="63C2F5BC"/>
    <w:rsid w:val="640CAA2E"/>
    <w:rsid w:val="641F1A9B"/>
    <w:rsid w:val="644671B5"/>
    <w:rsid w:val="6454F96E"/>
    <w:rsid w:val="6457F2C5"/>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53F9A"/>
    <w:rsid w:val="667B6ECE"/>
    <w:rsid w:val="669135CC"/>
    <w:rsid w:val="66B290DD"/>
    <w:rsid w:val="66BC5916"/>
    <w:rsid w:val="66EFA9FB"/>
    <w:rsid w:val="672AEF7F"/>
    <w:rsid w:val="67614C6D"/>
    <w:rsid w:val="67795A7C"/>
    <w:rsid w:val="677BA4F7"/>
    <w:rsid w:val="677E3C07"/>
    <w:rsid w:val="67E4D604"/>
    <w:rsid w:val="67E74489"/>
    <w:rsid w:val="67F79B41"/>
    <w:rsid w:val="683289C3"/>
    <w:rsid w:val="68399724"/>
    <w:rsid w:val="684A68C8"/>
    <w:rsid w:val="686A988F"/>
    <w:rsid w:val="686F8706"/>
    <w:rsid w:val="687C4C9A"/>
    <w:rsid w:val="688823E5"/>
    <w:rsid w:val="68AD40D2"/>
    <w:rsid w:val="68AE53AF"/>
    <w:rsid w:val="68BEC237"/>
    <w:rsid w:val="68E61654"/>
    <w:rsid w:val="68EED186"/>
    <w:rsid w:val="68F662EA"/>
    <w:rsid w:val="68FC748D"/>
    <w:rsid w:val="692F063D"/>
    <w:rsid w:val="693E5B88"/>
    <w:rsid w:val="6943D6AF"/>
    <w:rsid w:val="6944B42F"/>
    <w:rsid w:val="696F20F2"/>
    <w:rsid w:val="698A995D"/>
    <w:rsid w:val="69BB1429"/>
    <w:rsid w:val="69DFA6F8"/>
    <w:rsid w:val="6A0FD4FD"/>
    <w:rsid w:val="6A24A574"/>
    <w:rsid w:val="6A299368"/>
    <w:rsid w:val="6A3964A4"/>
    <w:rsid w:val="6A4315FE"/>
    <w:rsid w:val="6A55FAAB"/>
    <w:rsid w:val="6A91B63E"/>
    <w:rsid w:val="6A9E43C5"/>
    <w:rsid w:val="6A9F4CC8"/>
    <w:rsid w:val="6AD3E33D"/>
    <w:rsid w:val="6AF4EB96"/>
    <w:rsid w:val="6B0D97D5"/>
    <w:rsid w:val="6B3A93E3"/>
    <w:rsid w:val="6B48DBC1"/>
    <w:rsid w:val="6B501543"/>
    <w:rsid w:val="6B502F9C"/>
    <w:rsid w:val="6BAF4235"/>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0C66BB"/>
    <w:rsid w:val="6F17A732"/>
    <w:rsid w:val="6F265518"/>
    <w:rsid w:val="6F4E5F12"/>
    <w:rsid w:val="6F5167DA"/>
    <w:rsid w:val="6FC9C428"/>
    <w:rsid w:val="703640EA"/>
    <w:rsid w:val="703C3B1E"/>
    <w:rsid w:val="7052B527"/>
    <w:rsid w:val="70608D5A"/>
    <w:rsid w:val="7067BE36"/>
    <w:rsid w:val="70A751AE"/>
    <w:rsid w:val="70B7D1B0"/>
    <w:rsid w:val="70CCBCDF"/>
    <w:rsid w:val="70F157A5"/>
    <w:rsid w:val="70F16A7C"/>
    <w:rsid w:val="7111A0E6"/>
    <w:rsid w:val="71CD903C"/>
    <w:rsid w:val="71E7523A"/>
    <w:rsid w:val="71EF1D2C"/>
    <w:rsid w:val="721DC319"/>
    <w:rsid w:val="727187BA"/>
    <w:rsid w:val="7280EF75"/>
    <w:rsid w:val="72A9B284"/>
    <w:rsid w:val="73192FBB"/>
    <w:rsid w:val="732C7DD9"/>
    <w:rsid w:val="73904AAF"/>
    <w:rsid w:val="73B01C0D"/>
    <w:rsid w:val="73BBCFB3"/>
    <w:rsid w:val="73C31683"/>
    <w:rsid w:val="73DF4A31"/>
    <w:rsid w:val="73F1D016"/>
    <w:rsid w:val="73FEF112"/>
    <w:rsid w:val="74021415"/>
    <w:rsid w:val="741F4DBB"/>
    <w:rsid w:val="742633A8"/>
    <w:rsid w:val="74463D2B"/>
    <w:rsid w:val="744F037B"/>
    <w:rsid w:val="745AF552"/>
    <w:rsid w:val="74886954"/>
    <w:rsid w:val="7488FDC1"/>
    <w:rsid w:val="749569B0"/>
    <w:rsid w:val="749B488D"/>
    <w:rsid w:val="74DAA7FF"/>
    <w:rsid w:val="74E6616C"/>
    <w:rsid w:val="750CB6AC"/>
    <w:rsid w:val="7510EB0F"/>
    <w:rsid w:val="7518789C"/>
    <w:rsid w:val="752F189F"/>
    <w:rsid w:val="7573C0DA"/>
    <w:rsid w:val="75A9DA5C"/>
    <w:rsid w:val="75B0CC4B"/>
    <w:rsid w:val="75D085CA"/>
    <w:rsid w:val="75EAD3DC"/>
    <w:rsid w:val="761395FA"/>
    <w:rsid w:val="7636648D"/>
    <w:rsid w:val="76427CB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CBE8E8"/>
    <w:rsid w:val="78EBB238"/>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2E6D86"/>
    <w:rsid w:val="7D6AF076"/>
    <w:rsid w:val="7D70D91E"/>
    <w:rsid w:val="7D7B48F3"/>
    <w:rsid w:val="7D9D01B1"/>
    <w:rsid w:val="7DC3DF09"/>
    <w:rsid w:val="7DC92619"/>
    <w:rsid w:val="7DE45F25"/>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83B3120E3904C4196E19F8A63F5DD6E" ma:contentTypeVersion="3" ma:contentTypeDescription="Crear nuevo documento." ma:contentTypeScope="" ma:versionID="a1f93e321e3742f40c34ca82d93c0251">
  <xsd:schema xmlns:xsd="http://www.w3.org/2001/XMLSchema" xmlns:xs="http://www.w3.org/2001/XMLSchema" xmlns:p="http://schemas.microsoft.com/office/2006/metadata/properties" xmlns:ns2="07b77f43-a45c-4f4a-8c97-009631336244" targetNamespace="http://schemas.microsoft.com/office/2006/metadata/properties" ma:root="true" ma:fieldsID="967fb173dd4ce7bef00c1bafc2d4d65b" ns2:_="">
    <xsd:import namespace="07b77f43-a45c-4f4a-8c97-0096313362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77f43-a45c-4f4a-8c97-0096313362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048012-11E7-47CB-8DD5-AFD870C1A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77f43-a45c-4f4a-8c97-00963133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C986774C-E942-4606-9673-BFF94758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2195</Words>
  <Characters>12075</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2026-05-07T23:40:00Z</dcterms:created>
  <dcterms:modified xsi:type="dcterms:W3CDTF">2026-05-07T23:40:00Z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0x010100B83B3120E3904C4196E19F8A63F5DD6E</vt:lpwstr>
  </property>
</Properties>
</file>